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436" w:rsidRPr="00A77AE9" w:rsidRDefault="00163436" w:rsidP="00D916F8">
      <w:pPr>
        <w:pStyle w:val="Rizzi"/>
        <w:rPr>
          <w:b/>
          <w:szCs w:val="22"/>
        </w:rPr>
      </w:pPr>
      <w:bookmarkStart w:id="0" w:name="_Toc340475437"/>
      <w:bookmarkStart w:id="1" w:name="_Toc339987858"/>
      <w:bookmarkStart w:id="2" w:name="_Toc339988278"/>
    </w:p>
    <w:p w:rsidR="00163436" w:rsidRPr="00A77AE9" w:rsidRDefault="00163436" w:rsidP="00D916F8">
      <w:pPr>
        <w:pStyle w:val="Rizzi"/>
        <w:rPr>
          <w:b/>
          <w:szCs w:val="22"/>
        </w:rPr>
      </w:pPr>
    </w:p>
    <w:p w:rsidR="00163436" w:rsidRPr="00A77AE9" w:rsidRDefault="00163436" w:rsidP="00D916F8">
      <w:pPr>
        <w:pStyle w:val="Rizzi"/>
        <w:rPr>
          <w:b/>
          <w:szCs w:val="22"/>
        </w:rPr>
      </w:pPr>
    </w:p>
    <w:p w:rsidR="00163436" w:rsidRDefault="00DF2F1F" w:rsidP="00D916F8">
      <w:pPr>
        <w:pStyle w:val="Rizzi"/>
        <w:rPr>
          <w:b/>
          <w:szCs w:val="22"/>
        </w:rPr>
      </w:pPr>
      <w:r w:rsidRPr="00AA634F">
        <w:rPr>
          <w:b/>
          <w:noProof/>
          <w:szCs w:val="22"/>
          <w:lang w:eastAsia="it-IT"/>
        </w:rPr>
        <w:drawing>
          <wp:inline distT="0" distB="0" distL="0" distR="0" wp14:anchorId="6471300C" wp14:editId="654D1C6A">
            <wp:extent cx="2514600" cy="889469"/>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a_Mapi logo HD.jpg"/>
                    <pic:cNvPicPr/>
                  </pic:nvPicPr>
                  <pic:blipFill>
                    <a:blip r:embed="rId9">
                      <a:extLst>
                        <a:ext uri="{28A0092B-C50C-407E-A947-70E740481C1C}">
                          <a14:useLocalDpi xmlns:a14="http://schemas.microsoft.com/office/drawing/2010/main" val="0"/>
                        </a:ext>
                      </a:extLst>
                    </a:blip>
                    <a:stretch>
                      <a:fillRect/>
                    </a:stretch>
                  </pic:blipFill>
                  <pic:spPr>
                    <a:xfrm>
                      <a:off x="0" y="0"/>
                      <a:ext cx="2517462" cy="890481"/>
                    </a:xfrm>
                    <a:prstGeom prst="rect">
                      <a:avLst/>
                    </a:prstGeom>
                  </pic:spPr>
                </pic:pic>
              </a:graphicData>
            </a:graphic>
          </wp:inline>
        </w:drawing>
      </w:r>
    </w:p>
    <w:p w:rsidR="00071AA6" w:rsidRPr="003508DE" w:rsidRDefault="00071AA6" w:rsidP="003508DE">
      <w:pPr>
        <w:pStyle w:val="Rizzi"/>
        <w:ind w:firstLine="708"/>
        <w:jc w:val="both"/>
        <w:rPr>
          <w:b/>
          <w:color w:val="1F497D" w:themeColor="text2"/>
          <w:sz w:val="16"/>
          <w:szCs w:val="16"/>
        </w:rPr>
      </w:pPr>
      <w:r w:rsidRPr="003508DE">
        <w:rPr>
          <w:b/>
          <w:color w:val="1F497D" w:themeColor="text2"/>
          <w:sz w:val="16"/>
          <w:szCs w:val="16"/>
        </w:rPr>
        <w:t xml:space="preserve">COORDINAMENTO </w:t>
      </w:r>
      <w:r w:rsidRPr="003508DE">
        <w:rPr>
          <w:b/>
          <w:color w:val="FF0000"/>
          <w:sz w:val="16"/>
          <w:szCs w:val="16"/>
        </w:rPr>
        <w:t xml:space="preserve">REGIONE </w:t>
      </w:r>
      <w:r w:rsidR="00434AE1">
        <w:rPr>
          <w:b/>
          <w:color w:val="FF0000"/>
          <w:sz w:val="16"/>
          <w:szCs w:val="16"/>
        </w:rPr>
        <w:t>PUGLIA</w:t>
      </w: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Pr="00A77AE9" w:rsidRDefault="00163436" w:rsidP="00D916F8">
      <w:pPr>
        <w:pStyle w:val="Rizzi"/>
        <w:rPr>
          <w:b/>
          <w:sz w:val="36"/>
          <w:szCs w:val="22"/>
        </w:rPr>
      </w:pPr>
    </w:p>
    <w:p w:rsidR="00163436" w:rsidRDefault="00163436" w:rsidP="00D916F8">
      <w:pPr>
        <w:pStyle w:val="Rizzi"/>
        <w:rPr>
          <w:b/>
          <w:sz w:val="36"/>
          <w:szCs w:val="22"/>
        </w:rPr>
      </w:pPr>
    </w:p>
    <w:p w:rsidR="00DF2F1F" w:rsidRDefault="00DF2F1F" w:rsidP="00D916F8">
      <w:pPr>
        <w:pStyle w:val="Rizzi"/>
        <w:rPr>
          <w:b/>
          <w:sz w:val="36"/>
          <w:szCs w:val="22"/>
        </w:rPr>
      </w:pPr>
    </w:p>
    <w:p w:rsidR="00DF2F1F" w:rsidRPr="00A77AE9" w:rsidRDefault="00DF2F1F" w:rsidP="00D916F8">
      <w:pPr>
        <w:pStyle w:val="Rizzi"/>
        <w:rPr>
          <w:b/>
          <w:sz w:val="36"/>
          <w:szCs w:val="22"/>
        </w:rPr>
      </w:pPr>
    </w:p>
    <w:p w:rsidR="00163436" w:rsidRPr="00A77AE9" w:rsidRDefault="00163436" w:rsidP="00D916F8">
      <w:pPr>
        <w:pStyle w:val="Rizzi"/>
        <w:rPr>
          <w:b/>
          <w:sz w:val="36"/>
          <w:szCs w:val="22"/>
        </w:rPr>
      </w:pPr>
    </w:p>
    <w:p w:rsidR="00163436" w:rsidRPr="004C616B" w:rsidRDefault="000C55BA" w:rsidP="008E6612">
      <w:pPr>
        <w:pStyle w:val="Rizzi"/>
        <w:jc w:val="right"/>
        <w:rPr>
          <w:b/>
          <w:color w:val="4F81BD" w:themeColor="accent1"/>
          <w:sz w:val="48"/>
          <w:szCs w:val="48"/>
        </w:rPr>
      </w:pPr>
      <w:r>
        <w:rPr>
          <w:b/>
          <w:color w:val="4F81BD" w:themeColor="accent1"/>
          <w:sz w:val="48"/>
          <w:szCs w:val="48"/>
        </w:rPr>
        <w:t>LA REGIONE</w:t>
      </w:r>
      <w:r w:rsidRPr="004C616B">
        <w:rPr>
          <w:b/>
          <w:color w:val="4F81BD" w:themeColor="accent1"/>
          <w:sz w:val="48"/>
          <w:szCs w:val="48"/>
        </w:rPr>
        <w:t xml:space="preserve"> </w:t>
      </w:r>
      <w:r w:rsidR="00831AB5" w:rsidRPr="004C616B">
        <w:rPr>
          <w:b/>
          <w:color w:val="4F81BD" w:themeColor="accent1"/>
          <w:sz w:val="48"/>
          <w:szCs w:val="48"/>
        </w:rPr>
        <w:t>CHE VOGLIAMO</w:t>
      </w:r>
      <w:r w:rsidR="00163436" w:rsidRPr="004C616B">
        <w:rPr>
          <w:b/>
          <w:color w:val="4F81BD" w:themeColor="accent1"/>
          <w:sz w:val="48"/>
          <w:szCs w:val="48"/>
        </w:rPr>
        <w:t xml:space="preserve"> </w:t>
      </w:r>
    </w:p>
    <w:p w:rsidR="00163436" w:rsidRPr="00A77AE9" w:rsidRDefault="00163436" w:rsidP="008E6612">
      <w:pPr>
        <w:pStyle w:val="Rizzi"/>
        <w:jc w:val="right"/>
        <w:rPr>
          <w:b/>
          <w:sz w:val="44"/>
          <w:szCs w:val="22"/>
        </w:rPr>
      </w:pPr>
      <w:r w:rsidRPr="00A77AE9">
        <w:rPr>
          <w:b/>
          <w:sz w:val="44"/>
          <w:szCs w:val="22"/>
        </w:rPr>
        <w:t xml:space="preserve">Le proposte dei manager </w:t>
      </w:r>
    </w:p>
    <w:p w:rsidR="00163436" w:rsidRPr="00A77AE9" w:rsidRDefault="00163436" w:rsidP="008E6612">
      <w:pPr>
        <w:pStyle w:val="Rizzi"/>
        <w:jc w:val="right"/>
        <w:rPr>
          <w:b/>
          <w:sz w:val="44"/>
          <w:szCs w:val="22"/>
        </w:rPr>
      </w:pPr>
      <w:r w:rsidRPr="00A77AE9">
        <w:rPr>
          <w:b/>
          <w:sz w:val="44"/>
          <w:szCs w:val="22"/>
        </w:rPr>
        <w:t xml:space="preserve">per il rilancio </w:t>
      </w:r>
      <w:r w:rsidR="000C55BA" w:rsidRPr="003508DE">
        <w:rPr>
          <w:b/>
          <w:color w:val="FF0000"/>
          <w:sz w:val="44"/>
          <w:szCs w:val="22"/>
        </w:rPr>
        <w:t>de</w:t>
      </w:r>
      <w:r w:rsidR="00434AE1">
        <w:rPr>
          <w:b/>
          <w:color w:val="FF0000"/>
          <w:sz w:val="44"/>
          <w:szCs w:val="22"/>
        </w:rPr>
        <w:t>lla Puglia</w:t>
      </w:r>
    </w:p>
    <w:p w:rsidR="00163436" w:rsidRDefault="00163436" w:rsidP="00D916F8">
      <w:pPr>
        <w:pStyle w:val="Rizzi"/>
        <w:rPr>
          <w:b/>
          <w:szCs w:val="22"/>
        </w:rPr>
      </w:pPr>
    </w:p>
    <w:p w:rsidR="000C55BA" w:rsidRDefault="000C55BA" w:rsidP="00D916F8">
      <w:pPr>
        <w:pStyle w:val="Rizzi"/>
        <w:rPr>
          <w:b/>
          <w:szCs w:val="22"/>
        </w:rPr>
      </w:pPr>
    </w:p>
    <w:p w:rsidR="000C55BA" w:rsidRPr="00A77AE9" w:rsidRDefault="000C55BA" w:rsidP="00D916F8">
      <w:pPr>
        <w:pStyle w:val="Rizzi"/>
        <w:rPr>
          <w:b/>
          <w:szCs w:val="22"/>
        </w:rPr>
      </w:pPr>
    </w:p>
    <w:p w:rsidR="00582463" w:rsidRDefault="00582463" w:rsidP="007630C1">
      <w:pPr>
        <w:pStyle w:val="Rizzi"/>
        <w:jc w:val="right"/>
        <w:rPr>
          <w:b/>
          <w:szCs w:val="22"/>
        </w:rPr>
      </w:pPr>
    </w:p>
    <w:p w:rsidR="000C55BA" w:rsidRPr="00A77AE9" w:rsidRDefault="000C55BA" w:rsidP="007630C1">
      <w:pPr>
        <w:pStyle w:val="Rizzi"/>
        <w:jc w:val="right"/>
        <w:rPr>
          <w:b/>
          <w:szCs w:val="22"/>
        </w:rPr>
      </w:pPr>
    </w:p>
    <w:p w:rsidR="00582463" w:rsidRPr="00A77AE9" w:rsidRDefault="00582463" w:rsidP="007630C1">
      <w:pPr>
        <w:pStyle w:val="Rizzi"/>
        <w:jc w:val="right"/>
        <w:rPr>
          <w:b/>
          <w:szCs w:val="22"/>
        </w:rPr>
      </w:pPr>
    </w:p>
    <w:bookmarkEnd w:id="0"/>
    <w:p w:rsidR="00AC5FDC" w:rsidRDefault="00AC5FDC">
      <w:pPr>
        <w:pStyle w:val="Rizzi"/>
        <w:jc w:val="both"/>
        <w:rPr>
          <w:sz w:val="22"/>
          <w:szCs w:val="22"/>
        </w:rPr>
      </w:pPr>
    </w:p>
    <w:p w:rsidR="00AC5FDC" w:rsidRDefault="00AC5FDC">
      <w:pPr>
        <w:pStyle w:val="Rizzi"/>
        <w:jc w:val="both"/>
        <w:rPr>
          <w:sz w:val="22"/>
          <w:szCs w:val="22"/>
        </w:rPr>
      </w:pPr>
    </w:p>
    <w:bookmarkEnd w:id="1"/>
    <w:bookmarkEnd w:id="2"/>
    <w:p w:rsidR="00163436" w:rsidRDefault="00D21104" w:rsidP="00457C20">
      <w:pPr>
        <w:pStyle w:val="Predefinito"/>
        <w:numPr>
          <w:ilvl w:val="0"/>
          <w:numId w:val="1"/>
        </w:numPr>
        <w:suppressAutoHyphens w:val="0"/>
        <w:spacing w:after="0" w:line="240" w:lineRule="auto"/>
        <w:jc w:val="center"/>
        <w:rPr>
          <w:rFonts w:cs="Arial"/>
          <w:b/>
          <w:color w:val="4F81BD" w:themeColor="accent1"/>
          <w:sz w:val="24"/>
          <w:szCs w:val="24"/>
        </w:rPr>
      </w:pPr>
      <w:r w:rsidRPr="003508DE">
        <w:rPr>
          <w:rFonts w:cs="Arial"/>
          <w:b/>
          <w:color w:val="4F81BD" w:themeColor="accent1"/>
          <w:sz w:val="24"/>
          <w:szCs w:val="24"/>
        </w:rPr>
        <w:t>CONTESTO ISTITUZIONALE</w:t>
      </w:r>
      <w:r w:rsidR="00F0131F">
        <w:rPr>
          <w:rFonts w:cs="Arial"/>
          <w:b/>
          <w:color w:val="4F81BD" w:themeColor="accent1"/>
          <w:sz w:val="24"/>
          <w:szCs w:val="24"/>
        </w:rPr>
        <w:t xml:space="preserve">, RIFORME </w:t>
      </w:r>
      <w:r w:rsidRPr="003508DE">
        <w:rPr>
          <w:rFonts w:cs="Arial"/>
          <w:b/>
          <w:color w:val="4F81BD" w:themeColor="accent1"/>
          <w:sz w:val="24"/>
          <w:szCs w:val="24"/>
        </w:rPr>
        <w:t>E ORGANIZZAZIONE AMMINISTRATIVA</w:t>
      </w:r>
    </w:p>
    <w:p w:rsidR="00D21104" w:rsidRDefault="00D21104" w:rsidP="003508DE">
      <w:pPr>
        <w:pStyle w:val="Predefinito"/>
        <w:suppressAutoHyphens w:val="0"/>
        <w:spacing w:after="0" w:line="240" w:lineRule="auto"/>
        <w:jc w:val="center"/>
        <w:rPr>
          <w:rFonts w:cs="Arial"/>
          <w:b/>
          <w:color w:val="4F81BD" w:themeColor="accent1"/>
          <w:sz w:val="24"/>
          <w:szCs w:val="24"/>
        </w:rPr>
      </w:pPr>
    </w:p>
    <w:p w:rsidR="00F0131F" w:rsidRPr="003508DE" w:rsidRDefault="00F0131F" w:rsidP="00F0131F">
      <w:pPr>
        <w:spacing w:after="0" w:line="240" w:lineRule="auto"/>
        <w:jc w:val="both"/>
        <w:rPr>
          <w:sz w:val="24"/>
          <w:szCs w:val="24"/>
          <w:lang w:val="it-IT"/>
        </w:rPr>
      </w:pPr>
      <w:r w:rsidRPr="003508DE">
        <w:rPr>
          <w:sz w:val="24"/>
          <w:szCs w:val="24"/>
          <w:lang w:val="it-IT"/>
        </w:rPr>
        <w:t xml:space="preserve">La governabilità del sistema Paese, la sua capacità di decidere sono una precondizione indispensabile per la crescita. Il ripensamento del Titolo V dovrà consentire di ridurre il debito pubblico che negli ultimi anni è aumentato soprattutto in ambito locale. L’intervento del settore pubblico in economia si è in gran parte trasferito dal livello statale a quello locale. Gli enti locali hanno un patrimonio spesso male utilizzato che andrebbe liberalizzato e, ove necessario, privatizzato. Gli enti locali hanno da tempo esteso la rete dei servizi pubblici prodotti fuori dal regime di concorrenza, generando un neostatalismo </w:t>
      </w:r>
      <w:r w:rsidR="00D34519">
        <w:rPr>
          <w:sz w:val="24"/>
          <w:szCs w:val="24"/>
          <w:lang w:val="it-IT"/>
        </w:rPr>
        <w:t>territoriale</w:t>
      </w:r>
      <w:r w:rsidRPr="003508DE">
        <w:rPr>
          <w:sz w:val="24"/>
          <w:szCs w:val="24"/>
          <w:lang w:val="it-IT"/>
        </w:rPr>
        <w:t>. Occorre dunque aprire al mercato molte di queste attività per generare efficienza e innalzare la produttività. Si deve poi creare una concorrenza virtuosa tra regioni in merito al rapporto prelievo fiscale/servizi offerti.</w:t>
      </w:r>
      <w:r>
        <w:rPr>
          <w:sz w:val="24"/>
          <w:szCs w:val="24"/>
          <w:lang w:val="it-IT"/>
        </w:rPr>
        <w:t xml:space="preserve"> </w:t>
      </w:r>
      <w:r w:rsidRPr="003508DE">
        <w:rPr>
          <w:sz w:val="24"/>
          <w:szCs w:val="24"/>
          <w:lang w:val="it-IT"/>
        </w:rPr>
        <w:t>L’aumento del deficit di bilancio di molte amministrazioni è il risultato del ricorso all’indebitamento, dell’utilizzo opaco dei fondi da parte di alcune regioni e di un sistema farraginoso di controllo e valutazione delle performances. Occorre riscrivere la parte seconda della Costituzione per un nuovo equilibrio tra i poteri dello Stato ed un rafforzamento di quelli di Governo. Occorre, altresì, dare puntuale attuazione alla riforma costituzionale dei bilanci pubblici ed è necessario un nuovo disegno riguardante l’insieme dei rapporti tra i diversi livelli istituzionali.</w:t>
      </w:r>
    </w:p>
    <w:p w:rsidR="00F0131F" w:rsidRDefault="00F0131F" w:rsidP="00F0131F">
      <w:pPr>
        <w:spacing w:after="0" w:line="240" w:lineRule="auto"/>
        <w:jc w:val="both"/>
        <w:rPr>
          <w:sz w:val="24"/>
          <w:szCs w:val="24"/>
          <w:lang w:val="it-IT"/>
        </w:rPr>
      </w:pPr>
      <w:r w:rsidRPr="003508DE">
        <w:rPr>
          <w:sz w:val="24"/>
          <w:szCs w:val="24"/>
          <w:lang w:val="it-IT"/>
        </w:rPr>
        <w:t>Tenendo conto di quanto detto le riforme istituzionali, in parte già avviate, dovrebbero</w:t>
      </w:r>
      <w:r w:rsidR="00ED711D">
        <w:rPr>
          <w:sz w:val="24"/>
          <w:szCs w:val="24"/>
          <w:lang w:val="it-IT"/>
        </w:rPr>
        <w:t xml:space="preserve"> a livello regionale</w:t>
      </w:r>
      <w:r w:rsidRPr="003508DE">
        <w:rPr>
          <w:sz w:val="24"/>
          <w:szCs w:val="24"/>
          <w:lang w:val="it-IT"/>
        </w:rPr>
        <w:t>:</w:t>
      </w:r>
    </w:p>
    <w:p w:rsidR="003F77AC" w:rsidRPr="003508DE" w:rsidRDefault="003F77AC" w:rsidP="00F0131F">
      <w:pPr>
        <w:spacing w:after="0" w:line="240" w:lineRule="auto"/>
        <w:jc w:val="both"/>
        <w:rPr>
          <w:sz w:val="24"/>
          <w:szCs w:val="24"/>
          <w:lang w:val="it-IT"/>
        </w:rPr>
      </w:pPr>
    </w:p>
    <w:p w:rsidR="00F0131F" w:rsidRDefault="00F0131F" w:rsidP="00457C20">
      <w:pPr>
        <w:pStyle w:val="Paragrafoelenco"/>
        <w:numPr>
          <w:ilvl w:val="0"/>
          <w:numId w:val="2"/>
        </w:numPr>
        <w:spacing w:after="0" w:line="240" w:lineRule="auto"/>
        <w:jc w:val="both"/>
        <w:rPr>
          <w:b/>
          <w:sz w:val="24"/>
          <w:szCs w:val="24"/>
          <w:lang w:val="it-IT"/>
        </w:rPr>
      </w:pPr>
      <w:r w:rsidRPr="00ED711D">
        <w:rPr>
          <w:b/>
          <w:sz w:val="24"/>
          <w:szCs w:val="24"/>
          <w:lang w:val="it-IT"/>
        </w:rPr>
        <w:t>Riorganizzare i sistemi delle autonomie e dei livelli di governo sul territorio</w:t>
      </w:r>
    </w:p>
    <w:p w:rsidR="00A740AB" w:rsidRPr="00B67C79" w:rsidRDefault="00A740AB" w:rsidP="00457C20">
      <w:pPr>
        <w:pStyle w:val="Paragrafoelenco"/>
        <w:numPr>
          <w:ilvl w:val="0"/>
          <w:numId w:val="2"/>
        </w:numPr>
        <w:spacing w:after="0" w:line="240" w:lineRule="auto"/>
        <w:jc w:val="both"/>
        <w:rPr>
          <w:b/>
          <w:sz w:val="24"/>
          <w:szCs w:val="24"/>
          <w:lang w:val="it-IT"/>
        </w:rPr>
      </w:pPr>
      <w:r w:rsidRPr="00B67C79">
        <w:rPr>
          <w:b/>
          <w:sz w:val="24"/>
          <w:szCs w:val="24"/>
          <w:lang w:val="it-IT"/>
        </w:rPr>
        <w:t>D</w:t>
      </w:r>
      <w:r w:rsidRPr="00B67C79">
        <w:rPr>
          <w:b/>
          <w:sz w:val="24"/>
          <w:szCs w:val="24"/>
          <w:lang w:val="it-IT"/>
        </w:rPr>
        <w:t>efinire chiaramente gli ambiti di competenza dei vari enti locali</w:t>
      </w:r>
      <w:r w:rsidRPr="00B67C79">
        <w:rPr>
          <w:b/>
          <w:sz w:val="24"/>
          <w:szCs w:val="24"/>
          <w:lang w:val="it-IT"/>
        </w:rPr>
        <w:t xml:space="preserve"> armonizzando</w:t>
      </w:r>
      <w:r w:rsidRPr="00B67C79">
        <w:rPr>
          <w:b/>
          <w:sz w:val="24"/>
          <w:szCs w:val="24"/>
          <w:lang w:val="it-IT"/>
        </w:rPr>
        <w:t xml:space="preserve"> livello politico e livello amministrativo</w:t>
      </w:r>
      <w:r w:rsidRPr="00B67C79">
        <w:rPr>
          <w:b/>
          <w:sz w:val="24"/>
          <w:szCs w:val="24"/>
          <w:lang w:val="it-IT"/>
        </w:rPr>
        <w:t xml:space="preserve"> ed evitando </w:t>
      </w:r>
      <w:r w:rsidRPr="00B67C79">
        <w:rPr>
          <w:b/>
          <w:sz w:val="24"/>
          <w:szCs w:val="24"/>
          <w:lang w:val="it-IT"/>
        </w:rPr>
        <w:t xml:space="preserve"> dispersione</w:t>
      </w:r>
      <w:r w:rsidRPr="00B67C79">
        <w:rPr>
          <w:b/>
          <w:sz w:val="24"/>
          <w:szCs w:val="24"/>
          <w:lang w:val="it-IT"/>
        </w:rPr>
        <w:t xml:space="preserve"> di risorse</w:t>
      </w:r>
    </w:p>
    <w:p w:rsidR="00A740AB" w:rsidRPr="00B67C79" w:rsidRDefault="00A740AB" w:rsidP="00457C20">
      <w:pPr>
        <w:pStyle w:val="Paragrafoelenco"/>
        <w:numPr>
          <w:ilvl w:val="0"/>
          <w:numId w:val="2"/>
        </w:numPr>
        <w:spacing w:after="0" w:line="240" w:lineRule="auto"/>
        <w:jc w:val="both"/>
        <w:rPr>
          <w:b/>
          <w:sz w:val="24"/>
          <w:szCs w:val="24"/>
          <w:lang w:val="it-IT"/>
        </w:rPr>
      </w:pPr>
      <w:r w:rsidRPr="00B67C79">
        <w:rPr>
          <w:b/>
          <w:sz w:val="24"/>
          <w:szCs w:val="24"/>
          <w:lang w:val="it-IT"/>
        </w:rPr>
        <w:t>Ripianificazione strategica delle Aree Vaste pugliesi</w:t>
      </w:r>
    </w:p>
    <w:p w:rsidR="00F0131F" w:rsidRPr="00B67C79" w:rsidRDefault="00F0131F" w:rsidP="00457C20">
      <w:pPr>
        <w:pStyle w:val="Paragrafoelenco"/>
        <w:numPr>
          <w:ilvl w:val="0"/>
          <w:numId w:val="2"/>
        </w:numPr>
        <w:spacing w:after="0" w:line="240" w:lineRule="auto"/>
        <w:jc w:val="both"/>
        <w:rPr>
          <w:b/>
          <w:sz w:val="24"/>
          <w:szCs w:val="24"/>
          <w:lang w:val="it-IT"/>
        </w:rPr>
      </w:pPr>
      <w:r w:rsidRPr="00B67C79">
        <w:rPr>
          <w:b/>
          <w:sz w:val="24"/>
          <w:szCs w:val="24"/>
          <w:lang w:val="it-IT"/>
        </w:rPr>
        <w:t xml:space="preserve">Abolire progressivamente le Province e unire i comuni al di sotto dei 5.000 abitanti </w:t>
      </w:r>
    </w:p>
    <w:p w:rsidR="00F0131F" w:rsidRPr="00ED711D" w:rsidRDefault="00F0131F" w:rsidP="00457C20">
      <w:pPr>
        <w:pStyle w:val="Paragrafoelenco"/>
        <w:numPr>
          <w:ilvl w:val="0"/>
          <w:numId w:val="2"/>
        </w:numPr>
        <w:spacing w:after="0" w:line="240" w:lineRule="auto"/>
        <w:jc w:val="both"/>
        <w:rPr>
          <w:b/>
          <w:sz w:val="24"/>
          <w:szCs w:val="24"/>
          <w:lang w:val="it-IT"/>
        </w:rPr>
      </w:pPr>
      <w:r w:rsidRPr="00ED711D">
        <w:rPr>
          <w:b/>
          <w:sz w:val="24"/>
          <w:szCs w:val="24"/>
          <w:lang w:val="it-IT"/>
        </w:rPr>
        <w:t>Prevedere e attuare un vero piano organico di razionalizzazione delle partecipate locali volto alla maggiore efficienza dei servizi pubblici.</w:t>
      </w:r>
    </w:p>
    <w:p w:rsidR="00D21104" w:rsidRDefault="00D21104" w:rsidP="003508DE">
      <w:pPr>
        <w:pStyle w:val="Predefinito"/>
        <w:suppressAutoHyphens w:val="0"/>
        <w:spacing w:after="0" w:line="240" w:lineRule="auto"/>
        <w:jc w:val="center"/>
        <w:rPr>
          <w:rFonts w:cs="Arial"/>
          <w:b/>
          <w:color w:val="4F81BD" w:themeColor="accent1"/>
          <w:sz w:val="24"/>
          <w:szCs w:val="24"/>
        </w:rPr>
      </w:pPr>
    </w:p>
    <w:p w:rsidR="00D21104" w:rsidRDefault="00D21104" w:rsidP="003508DE">
      <w:pPr>
        <w:pStyle w:val="Predefinito"/>
        <w:suppressAutoHyphens w:val="0"/>
        <w:spacing w:after="0" w:line="240" w:lineRule="auto"/>
        <w:jc w:val="center"/>
        <w:rPr>
          <w:rFonts w:cs="Arial"/>
          <w:b/>
          <w:color w:val="4F81BD" w:themeColor="accent1"/>
          <w:sz w:val="24"/>
          <w:szCs w:val="24"/>
        </w:rPr>
      </w:pPr>
    </w:p>
    <w:p w:rsidR="00D21104" w:rsidRDefault="00D21104" w:rsidP="00457C20">
      <w:pPr>
        <w:pStyle w:val="Predefinito"/>
        <w:numPr>
          <w:ilvl w:val="0"/>
          <w:numId w:val="1"/>
        </w:numPr>
        <w:suppressAutoHyphens w:val="0"/>
        <w:spacing w:after="0" w:line="240" w:lineRule="auto"/>
        <w:jc w:val="center"/>
        <w:rPr>
          <w:rFonts w:cs="Arial"/>
          <w:b/>
          <w:color w:val="4F81BD" w:themeColor="accent1"/>
          <w:sz w:val="24"/>
          <w:szCs w:val="24"/>
        </w:rPr>
      </w:pPr>
      <w:r>
        <w:rPr>
          <w:rFonts w:cs="Arial"/>
          <w:b/>
          <w:color w:val="4F81BD" w:themeColor="accent1"/>
          <w:sz w:val="24"/>
          <w:szCs w:val="24"/>
        </w:rPr>
        <w:t>CONTESTO SOCIO-ECONOMICO E POLITICHE FISCALI</w:t>
      </w:r>
    </w:p>
    <w:p w:rsidR="00D21104" w:rsidRDefault="00D21104" w:rsidP="003508DE">
      <w:pPr>
        <w:pStyle w:val="Predefinito"/>
        <w:suppressAutoHyphens w:val="0"/>
        <w:spacing w:after="0" w:line="240" w:lineRule="auto"/>
        <w:jc w:val="center"/>
        <w:rPr>
          <w:rFonts w:cs="Arial"/>
          <w:b/>
          <w:color w:val="4F81BD" w:themeColor="accent1"/>
          <w:sz w:val="24"/>
          <w:szCs w:val="24"/>
        </w:rPr>
      </w:pPr>
    </w:p>
    <w:p w:rsidR="00D21104" w:rsidRPr="003508DE" w:rsidRDefault="00D21104" w:rsidP="00D21104">
      <w:pPr>
        <w:pStyle w:val="Paragrafoelenco"/>
        <w:spacing w:after="0" w:line="240" w:lineRule="auto"/>
        <w:jc w:val="both"/>
        <w:rPr>
          <w:sz w:val="24"/>
          <w:szCs w:val="24"/>
          <w:lang w:val="it-IT"/>
        </w:rPr>
      </w:pPr>
    </w:p>
    <w:p w:rsidR="00D21104" w:rsidRPr="003508DE" w:rsidRDefault="00E41B49" w:rsidP="00D21104">
      <w:pPr>
        <w:spacing w:after="0" w:line="240" w:lineRule="auto"/>
        <w:jc w:val="both"/>
        <w:rPr>
          <w:b/>
          <w:i/>
          <w:color w:val="4F81BD" w:themeColor="accent1"/>
          <w:sz w:val="24"/>
          <w:szCs w:val="24"/>
          <w:lang w:val="it-IT"/>
        </w:rPr>
      </w:pPr>
      <w:r>
        <w:rPr>
          <w:b/>
          <w:i/>
          <w:color w:val="4F81BD" w:themeColor="accent1"/>
          <w:sz w:val="24"/>
          <w:szCs w:val="24"/>
          <w:lang w:val="it-IT"/>
        </w:rPr>
        <w:t>A</w:t>
      </w:r>
      <w:r w:rsidR="00A15939">
        <w:rPr>
          <w:b/>
          <w:i/>
          <w:color w:val="4F81BD" w:themeColor="accent1"/>
          <w:sz w:val="24"/>
          <w:szCs w:val="24"/>
          <w:lang w:val="it-IT"/>
        </w:rPr>
        <w:t xml:space="preserve">) </w:t>
      </w:r>
      <w:r w:rsidR="00D21104" w:rsidRPr="003508DE">
        <w:rPr>
          <w:b/>
          <w:i/>
          <w:color w:val="4F81BD" w:themeColor="accent1"/>
          <w:sz w:val="24"/>
          <w:szCs w:val="24"/>
          <w:lang w:val="it-IT"/>
        </w:rPr>
        <w:t>Riforma del lavoro</w:t>
      </w:r>
    </w:p>
    <w:p w:rsidR="00ED711D" w:rsidRDefault="00D21104">
      <w:pPr>
        <w:spacing w:after="0" w:line="240" w:lineRule="auto"/>
        <w:jc w:val="both"/>
        <w:rPr>
          <w:sz w:val="24"/>
          <w:szCs w:val="24"/>
          <w:lang w:val="it-IT"/>
        </w:rPr>
      </w:pPr>
      <w:r w:rsidRPr="003508DE">
        <w:rPr>
          <w:sz w:val="24"/>
          <w:szCs w:val="24"/>
          <w:lang w:val="it-IT"/>
        </w:rPr>
        <w:t xml:space="preserve">Il Governo </w:t>
      </w:r>
      <w:r w:rsidR="00692F14">
        <w:rPr>
          <w:sz w:val="24"/>
          <w:szCs w:val="24"/>
          <w:lang w:val="it-IT"/>
        </w:rPr>
        <w:t>ha</w:t>
      </w:r>
      <w:r w:rsidRPr="003508DE">
        <w:rPr>
          <w:sz w:val="24"/>
          <w:szCs w:val="24"/>
          <w:lang w:val="it-IT"/>
        </w:rPr>
        <w:t xml:space="preserve"> trova</w:t>
      </w:r>
      <w:r w:rsidR="00692F14">
        <w:rPr>
          <w:sz w:val="24"/>
          <w:szCs w:val="24"/>
          <w:lang w:val="it-IT"/>
        </w:rPr>
        <w:t>to, con l’introduzione del Jobs Act,</w:t>
      </w:r>
      <w:r w:rsidRPr="003508DE">
        <w:rPr>
          <w:sz w:val="24"/>
          <w:szCs w:val="24"/>
          <w:lang w:val="it-IT"/>
        </w:rPr>
        <w:t xml:space="preserve"> un giusto equilibrio tra le esigenze di flessibilità in entrata e in uscita dal mondo del lavoro e la tutela della protezione e della sicurezza di coloro che il lavoro non vorrebbero perderlo. </w:t>
      </w:r>
      <w:r w:rsidR="006011FF">
        <w:rPr>
          <w:sz w:val="24"/>
          <w:szCs w:val="24"/>
          <w:lang w:val="it-IT"/>
        </w:rPr>
        <w:t>Perché la riforma funzioni occorre aumentare il livello di professionalità dei lavoratori e attivare strumenti per favorire l’incontro tra domanda e offerta di lavoro.</w:t>
      </w:r>
    </w:p>
    <w:p w:rsidR="00D21104" w:rsidRPr="003508DE" w:rsidRDefault="00ED711D" w:rsidP="00ED711D">
      <w:pPr>
        <w:spacing w:after="0" w:line="240" w:lineRule="auto"/>
        <w:jc w:val="both"/>
        <w:rPr>
          <w:sz w:val="24"/>
          <w:szCs w:val="24"/>
          <w:lang w:val="it-IT"/>
        </w:rPr>
      </w:pPr>
      <w:r>
        <w:rPr>
          <w:sz w:val="24"/>
          <w:szCs w:val="24"/>
          <w:lang w:val="it-IT"/>
        </w:rPr>
        <w:t>A livello regionale s</w:t>
      </w:r>
      <w:r w:rsidR="00D21104" w:rsidRPr="003508DE">
        <w:rPr>
          <w:sz w:val="24"/>
          <w:szCs w:val="24"/>
          <w:lang w:val="it-IT"/>
        </w:rPr>
        <w:t xml:space="preserve">ono </w:t>
      </w:r>
      <w:r w:rsidR="006011FF">
        <w:rPr>
          <w:sz w:val="24"/>
          <w:szCs w:val="24"/>
          <w:lang w:val="it-IT"/>
        </w:rPr>
        <w:t xml:space="preserve">pertanto </w:t>
      </w:r>
      <w:r w:rsidR="00D21104" w:rsidRPr="003508DE">
        <w:rPr>
          <w:sz w:val="24"/>
          <w:szCs w:val="24"/>
          <w:lang w:val="it-IT"/>
        </w:rPr>
        <w:t>indispensabili il potenziamento della formazione</w:t>
      </w:r>
      <w:r w:rsidR="006011FF">
        <w:rPr>
          <w:sz w:val="24"/>
          <w:szCs w:val="24"/>
          <w:lang w:val="it-IT"/>
        </w:rPr>
        <w:t>,</w:t>
      </w:r>
      <w:r w:rsidR="00D21104" w:rsidRPr="003508DE">
        <w:rPr>
          <w:sz w:val="24"/>
          <w:szCs w:val="24"/>
          <w:lang w:val="it-IT"/>
        </w:rPr>
        <w:t xml:space="preserve"> l’attrazione dei talenti</w:t>
      </w:r>
      <w:r>
        <w:rPr>
          <w:sz w:val="24"/>
          <w:szCs w:val="24"/>
          <w:lang w:val="it-IT"/>
        </w:rPr>
        <w:t xml:space="preserve"> e</w:t>
      </w:r>
      <w:r w:rsidR="00D21104" w:rsidRPr="003508DE">
        <w:rPr>
          <w:sz w:val="24"/>
          <w:szCs w:val="24"/>
          <w:lang w:val="it-IT"/>
        </w:rPr>
        <w:t xml:space="preserve"> un sistema efficace di servizi all’impiego.</w:t>
      </w:r>
    </w:p>
    <w:p w:rsidR="00D21104" w:rsidRPr="003508DE" w:rsidRDefault="00ED711D" w:rsidP="00D21104">
      <w:pPr>
        <w:spacing w:after="0" w:line="240" w:lineRule="auto"/>
        <w:jc w:val="both"/>
        <w:rPr>
          <w:sz w:val="24"/>
          <w:szCs w:val="24"/>
          <w:lang w:val="it-IT"/>
        </w:rPr>
      </w:pPr>
      <w:r>
        <w:rPr>
          <w:sz w:val="24"/>
          <w:szCs w:val="24"/>
          <w:lang w:val="it-IT"/>
        </w:rPr>
        <w:t>L</w:t>
      </w:r>
      <w:r w:rsidR="00D21104" w:rsidRPr="003508DE">
        <w:rPr>
          <w:sz w:val="24"/>
          <w:szCs w:val="24"/>
          <w:lang w:val="it-IT"/>
        </w:rPr>
        <w:t xml:space="preserve">e nostre proposte sono </w:t>
      </w:r>
      <w:r>
        <w:rPr>
          <w:sz w:val="24"/>
          <w:szCs w:val="24"/>
          <w:lang w:val="it-IT"/>
        </w:rPr>
        <w:t>quindi</w:t>
      </w:r>
      <w:r w:rsidR="00D21104" w:rsidRPr="003508DE">
        <w:rPr>
          <w:sz w:val="24"/>
          <w:szCs w:val="24"/>
          <w:lang w:val="it-IT"/>
        </w:rPr>
        <w:t>:</w:t>
      </w:r>
    </w:p>
    <w:p w:rsidR="00D21104" w:rsidRPr="006011FF" w:rsidRDefault="00D21104" w:rsidP="00457C20">
      <w:pPr>
        <w:pStyle w:val="Paragrafoelenco"/>
        <w:numPr>
          <w:ilvl w:val="0"/>
          <w:numId w:val="3"/>
        </w:numPr>
        <w:spacing w:after="0" w:line="240" w:lineRule="auto"/>
        <w:jc w:val="both"/>
        <w:rPr>
          <w:b/>
          <w:sz w:val="24"/>
          <w:szCs w:val="24"/>
          <w:lang w:val="it-IT"/>
        </w:rPr>
      </w:pPr>
      <w:r w:rsidRPr="006011FF">
        <w:rPr>
          <w:b/>
          <w:sz w:val="24"/>
          <w:szCs w:val="24"/>
          <w:lang w:val="it-IT"/>
        </w:rPr>
        <w:t>Servizi per l’impiego più efficaci, affiancati ad un’informatizzazione del sistema integrato di recruitment</w:t>
      </w:r>
      <w:r w:rsidR="004E25C7" w:rsidRPr="006011FF">
        <w:rPr>
          <w:b/>
          <w:sz w:val="24"/>
          <w:szCs w:val="24"/>
          <w:lang w:val="it-IT"/>
        </w:rPr>
        <w:t xml:space="preserve"> in grado di favorire l’incontro fra aziende, scuola e università.</w:t>
      </w:r>
    </w:p>
    <w:p w:rsidR="00D21104" w:rsidRDefault="00D21104" w:rsidP="00457C20">
      <w:pPr>
        <w:pStyle w:val="Paragrafoelenco"/>
        <w:numPr>
          <w:ilvl w:val="0"/>
          <w:numId w:val="3"/>
        </w:numPr>
        <w:spacing w:after="0" w:line="240" w:lineRule="auto"/>
        <w:jc w:val="both"/>
        <w:rPr>
          <w:b/>
          <w:sz w:val="24"/>
          <w:szCs w:val="24"/>
        </w:rPr>
      </w:pPr>
      <w:r w:rsidRPr="006011FF">
        <w:rPr>
          <w:b/>
          <w:sz w:val="24"/>
          <w:szCs w:val="24"/>
        </w:rPr>
        <w:t>Potenziamento della formazione continua;</w:t>
      </w:r>
    </w:p>
    <w:p w:rsidR="00D21104" w:rsidRPr="00BE28F4" w:rsidRDefault="001C42D5" w:rsidP="00457C20">
      <w:pPr>
        <w:pStyle w:val="Paragrafoelenco"/>
        <w:numPr>
          <w:ilvl w:val="0"/>
          <w:numId w:val="3"/>
        </w:numPr>
        <w:spacing w:after="0" w:line="240" w:lineRule="auto"/>
        <w:jc w:val="both"/>
        <w:rPr>
          <w:rFonts w:eastAsiaTheme="minorEastAsia"/>
          <w:sz w:val="24"/>
          <w:szCs w:val="24"/>
          <w:lang w:val="it-IT"/>
        </w:rPr>
      </w:pPr>
      <w:r w:rsidRPr="00BE28F4">
        <w:rPr>
          <w:b/>
          <w:sz w:val="24"/>
          <w:szCs w:val="24"/>
          <w:lang w:val="it-IT"/>
        </w:rPr>
        <w:t>Favorire percorsi di alto apprendistato</w:t>
      </w:r>
      <w:r w:rsidR="00977374" w:rsidRPr="00BE28F4">
        <w:rPr>
          <w:b/>
          <w:sz w:val="24"/>
          <w:szCs w:val="24"/>
          <w:lang w:val="it-IT"/>
        </w:rPr>
        <w:t xml:space="preserve"> affidati a </w:t>
      </w:r>
      <w:r w:rsidRPr="00BE28F4">
        <w:rPr>
          <w:b/>
          <w:sz w:val="24"/>
          <w:szCs w:val="24"/>
          <w:lang w:val="it-IT"/>
        </w:rPr>
        <w:t xml:space="preserve">dirigenti e alte professionalità </w:t>
      </w:r>
      <w:r w:rsidR="00977374" w:rsidRPr="00BE28F4">
        <w:rPr>
          <w:b/>
          <w:sz w:val="24"/>
          <w:szCs w:val="24"/>
          <w:lang w:val="it-IT"/>
        </w:rPr>
        <w:t xml:space="preserve">senior con funzioni di </w:t>
      </w:r>
      <w:r w:rsidRPr="00BE28F4">
        <w:rPr>
          <w:b/>
          <w:sz w:val="24"/>
          <w:szCs w:val="24"/>
          <w:lang w:val="it-IT"/>
        </w:rPr>
        <w:t xml:space="preserve">coach e tutor </w:t>
      </w:r>
    </w:p>
    <w:p w:rsidR="006011FF" w:rsidRDefault="006011FF" w:rsidP="00D21104">
      <w:pPr>
        <w:spacing w:after="0" w:line="240" w:lineRule="auto"/>
        <w:rPr>
          <w:rFonts w:eastAsiaTheme="minorEastAsia"/>
          <w:sz w:val="24"/>
          <w:szCs w:val="24"/>
          <w:lang w:val="it-IT"/>
        </w:rPr>
      </w:pPr>
    </w:p>
    <w:p w:rsidR="006011FF" w:rsidRPr="003508DE" w:rsidRDefault="006011FF" w:rsidP="00D21104">
      <w:pPr>
        <w:spacing w:after="0" w:line="240" w:lineRule="auto"/>
        <w:rPr>
          <w:rFonts w:eastAsiaTheme="minorEastAsia"/>
          <w:sz w:val="24"/>
          <w:szCs w:val="24"/>
          <w:lang w:val="it-IT"/>
        </w:rPr>
      </w:pPr>
    </w:p>
    <w:p w:rsidR="00D21104" w:rsidRPr="003508DE" w:rsidRDefault="00FD49B0" w:rsidP="00D21104">
      <w:pPr>
        <w:spacing w:after="0" w:line="240" w:lineRule="auto"/>
        <w:jc w:val="both"/>
        <w:rPr>
          <w:i/>
          <w:color w:val="4F81BD" w:themeColor="accent1"/>
          <w:sz w:val="24"/>
          <w:szCs w:val="24"/>
          <w:lang w:val="it-IT"/>
        </w:rPr>
      </w:pPr>
      <w:r>
        <w:rPr>
          <w:b/>
          <w:i/>
          <w:color w:val="4F81BD" w:themeColor="accent1"/>
          <w:sz w:val="24"/>
          <w:szCs w:val="24"/>
          <w:lang w:val="it-IT"/>
        </w:rPr>
        <w:t>B</w:t>
      </w:r>
      <w:r w:rsidR="00A15939">
        <w:rPr>
          <w:b/>
          <w:i/>
          <w:color w:val="4F81BD" w:themeColor="accent1"/>
          <w:sz w:val="24"/>
          <w:szCs w:val="24"/>
          <w:lang w:val="it-IT"/>
        </w:rPr>
        <w:t xml:space="preserve">) </w:t>
      </w:r>
      <w:r w:rsidR="00A15939" w:rsidRPr="003508DE">
        <w:rPr>
          <w:b/>
          <w:i/>
          <w:color w:val="4F81BD" w:themeColor="accent1"/>
          <w:sz w:val="24"/>
          <w:szCs w:val="24"/>
          <w:lang w:val="it-IT"/>
        </w:rPr>
        <w:t xml:space="preserve">Fisco, competitività e sviluppo </w:t>
      </w:r>
    </w:p>
    <w:p w:rsidR="003F77AC" w:rsidRDefault="00D21104" w:rsidP="00D21104">
      <w:pPr>
        <w:spacing w:after="0" w:line="240" w:lineRule="auto"/>
        <w:jc w:val="both"/>
        <w:rPr>
          <w:sz w:val="24"/>
          <w:szCs w:val="24"/>
          <w:lang w:val="it-IT"/>
        </w:rPr>
      </w:pPr>
      <w:r w:rsidRPr="003508DE">
        <w:rPr>
          <w:sz w:val="24"/>
          <w:szCs w:val="24"/>
          <w:lang w:val="it-IT"/>
        </w:rPr>
        <w:t xml:space="preserve">A nostro parere occorre innanzitutto agevolare le imprese in grado di crescere e che intendano investire. Occorre anche rendere più semplice e meno onerosa fiscalmente (e burocraticamente) la nascita di nuove aziende. </w:t>
      </w:r>
    </w:p>
    <w:p w:rsidR="006011FF" w:rsidRDefault="00ED711D" w:rsidP="001B0FD6">
      <w:pPr>
        <w:spacing w:after="0" w:line="240" w:lineRule="auto"/>
        <w:rPr>
          <w:sz w:val="24"/>
          <w:szCs w:val="24"/>
          <w:lang w:val="it-IT"/>
        </w:rPr>
      </w:pPr>
      <w:r>
        <w:rPr>
          <w:sz w:val="24"/>
          <w:szCs w:val="24"/>
          <w:lang w:val="it-IT"/>
        </w:rPr>
        <w:t>Occorre</w:t>
      </w:r>
      <w:r w:rsidR="006011FF">
        <w:rPr>
          <w:sz w:val="24"/>
          <w:szCs w:val="24"/>
          <w:lang w:val="it-IT"/>
        </w:rPr>
        <w:t xml:space="preserve"> che anche le Regioni attivino: </w:t>
      </w:r>
    </w:p>
    <w:p w:rsidR="00ED711D" w:rsidRPr="006011FF" w:rsidRDefault="00D21104" w:rsidP="00457C20">
      <w:pPr>
        <w:pStyle w:val="Predefinito"/>
        <w:numPr>
          <w:ilvl w:val="0"/>
          <w:numId w:val="7"/>
        </w:numPr>
        <w:spacing w:after="0" w:line="240" w:lineRule="auto"/>
        <w:contextualSpacing/>
        <w:jc w:val="both"/>
      </w:pPr>
      <w:r w:rsidRPr="00114FA9">
        <w:rPr>
          <w:rFonts w:cs="Arial"/>
          <w:b/>
          <w:color w:val="auto"/>
          <w:sz w:val="24"/>
          <w:szCs w:val="24"/>
          <w:shd w:val="clear" w:color="auto" w:fill="FFFFFF"/>
        </w:rPr>
        <w:t>un sistema fiscale efficiente, semplice, trasparente e certo</w:t>
      </w:r>
      <w:r w:rsidRPr="00897335">
        <w:rPr>
          <w:rFonts w:cs="Arial"/>
          <w:color w:val="auto"/>
          <w:sz w:val="24"/>
          <w:szCs w:val="24"/>
          <w:shd w:val="clear" w:color="auto" w:fill="FFFFFF"/>
        </w:rPr>
        <w:t xml:space="preserve">, con poche e stabili scadenze. </w:t>
      </w:r>
    </w:p>
    <w:p w:rsidR="00D21104" w:rsidRPr="006011FF" w:rsidRDefault="00D21104" w:rsidP="00457C20">
      <w:pPr>
        <w:pStyle w:val="Paragrafoelenco"/>
        <w:numPr>
          <w:ilvl w:val="0"/>
          <w:numId w:val="7"/>
        </w:numPr>
        <w:spacing w:after="0" w:line="240" w:lineRule="auto"/>
        <w:jc w:val="both"/>
        <w:rPr>
          <w:sz w:val="24"/>
          <w:szCs w:val="24"/>
          <w:lang w:val="it-IT"/>
        </w:rPr>
      </w:pPr>
      <w:r w:rsidRPr="006011FF">
        <w:rPr>
          <w:b/>
          <w:sz w:val="24"/>
          <w:szCs w:val="24"/>
          <w:lang w:val="it-IT"/>
        </w:rPr>
        <w:t>politiche industriali attive</w:t>
      </w:r>
      <w:r w:rsidRPr="006011FF">
        <w:rPr>
          <w:sz w:val="24"/>
          <w:szCs w:val="24"/>
          <w:lang w:val="it-IT"/>
        </w:rPr>
        <w:t>, sia attraverso la valorizzazione degli asset industriali che attraverso decisioni coraggiose.</w:t>
      </w:r>
    </w:p>
    <w:p w:rsidR="00D21104" w:rsidRDefault="00D21104" w:rsidP="00D21104">
      <w:pPr>
        <w:spacing w:after="0" w:line="240" w:lineRule="auto"/>
        <w:jc w:val="both"/>
        <w:rPr>
          <w:sz w:val="24"/>
          <w:szCs w:val="24"/>
          <w:lang w:val="it-IT"/>
        </w:rPr>
      </w:pPr>
    </w:p>
    <w:p w:rsidR="006011FF" w:rsidRDefault="006011FF" w:rsidP="00D21104">
      <w:pPr>
        <w:spacing w:after="0" w:line="240" w:lineRule="auto"/>
        <w:jc w:val="both"/>
        <w:rPr>
          <w:sz w:val="24"/>
          <w:szCs w:val="24"/>
          <w:lang w:val="it-IT"/>
        </w:rPr>
      </w:pPr>
    </w:p>
    <w:p w:rsidR="006011FF" w:rsidRPr="003508DE" w:rsidRDefault="006011FF" w:rsidP="00D21104">
      <w:pPr>
        <w:spacing w:after="0" w:line="240" w:lineRule="auto"/>
        <w:jc w:val="both"/>
        <w:rPr>
          <w:sz w:val="24"/>
          <w:szCs w:val="24"/>
          <w:lang w:val="it-IT"/>
        </w:rPr>
      </w:pPr>
    </w:p>
    <w:p w:rsidR="00D21104" w:rsidRPr="003508DE" w:rsidRDefault="00FD49B0" w:rsidP="00D21104">
      <w:pPr>
        <w:pStyle w:val="Rizzi"/>
        <w:jc w:val="both"/>
        <w:rPr>
          <w:rFonts w:ascii="Calibri" w:hAnsi="Calibri"/>
          <w:b/>
          <w:i/>
          <w:color w:val="4F81BD" w:themeColor="accent1"/>
        </w:rPr>
      </w:pPr>
      <w:r>
        <w:rPr>
          <w:rFonts w:ascii="Calibri" w:hAnsi="Calibri"/>
          <w:b/>
          <w:i/>
          <w:color w:val="4F81BD" w:themeColor="accent1"/>
        </w:rPr>
        <w:t>C</w:t>
      </w:r>
      <w:r w:rsidR="00A15939">
        <w:rPr>
          <w:rFonts w:ascii="Calibri" w:hAnsi="Calibri"/>
          <w:b/>
          <w:i/>
          <w:color w:val="4F81BD" w:themeColor="accent1"/>
        </w:rPr>
        <w:t xml:space="preserve">) </w:t>
      </w:r>
      <w:r w:rsidR="00A15939" w:rsidRPr="00A15939">
        <w:rPr>
          <w:rFonts w:ascii="Calibri" w:hAnsi="Calibri"/>
          <w:b/>
          <w:i/>
          <w:color w:val="4F81BD" w:themeColor="accent1"/>
        </w:rPr>
        <w:t>Misure per il rilancio degli investimenti</w:t>
      </w:r>
    </w:p>
    <w:p w:rsidR="00D21104" w:rsidRDefault="00D21104" w:rsidP="00D21104">
      <w:pPr>
        <w:pStyle w:val="Rizzi"/>
        <w:jc w:val="both"/>
        <w:rPr>
          <w:rFonts w:ascii="Calibri" w:hAnsi="Calibri"/>
        </w:rPr>
      </w:pPr>
      <w:r>
        <w:rPr>
          <w:rFonts w:ascii="Calibri" w:hAnsi="Calibri"/>
        </w:rPr>
        <w:t xml:space="preserve">E’ da considerarsi fondamentale il </w:t>
      </w:r>
      <w:r w:rsidRPr="00114FA9">
        <w:rPr>
          <w:rFonts w:ascii="Calibri" w:hAnsi="Calibri"/>
          <w:b/>
        </w:rPr>
        <w:t>rilancio degli investimenti</w:t>
      </w:r>
      <w:r>
        <w:rPr>
          <w:rFonts w:ascii="Calibri" w:hAnsi="Calibri"/>
        </w:rPr>
        <w:t>, pubblici e privati, che dovrebbero essere il cuore della proposta del</w:t>
      </w:r>
      <w:r w:rsidR="007F6E3C">
        <w:rPr>
          <w:rFonts w:ascii="Calibri" w:hAnsi="Calibri"/>
        </w:rPr>
        <w:t>la Regione</w:t>
      </w:r>
      <w:r>
        <w:rPr>
          <w:rFonts w:ascii="Calibri" w:hAnsi="Calibri"/>
        </w:rPr>
        <w:t>.</w:t>
      </w:r>
    </w:p>
    <w:p w:rsidR="00D21104" w:rsidRDefault="00D21104" w:rsidP="00D21104">
      <w:pPr>
        <w:pStyle w:val="Rizzi"/>
        <w:jc w:val="both"/>
        <w:rPr>
          <w:rFonts w:ascii="Calibri" w:hAnsi="Calibri"/>
        </w:rPr>
      </w:pPr>
      <w:r>
        <w:rPr>
          <w:rFonts w:ascii="Calibri" w:hAnsi="Calibri"/>
        </w:rPr>
        <w:t xml:space="preserve">In particolare, è necessario che </w:t>
      </w:r>
      <w:r w:rsidR="007F6E3C">
        <w:rPr>
          <w:rFonts w:ascii="Calibri" w:hAnsi="Calibri"/>
        </w:rPr>
        <w:t>la Regione</w:t>
      </w:r>
      <w:r>
        <w:rPr>
          <w:rFonts w:ascii="Calibri" w:hAnsi="Calibri"/>
        </w:rPr>
        <w:t xml:space="preserve"> intervenga con incisività agendo su due leve. Da un lato, sbloccando i settori industriali, rimuovendo con sistematicità gli ostacoli alla crescita</w:t>
      </w:r>
      <w:r w:rsidR="003F77AC">
        <w:rPr>
          <w:rFonts w:ascii="Calibri" w:hAnsi="Calibri"/>
        </w:rPr>
        <w:t>,</w:t>
      </w:r>
      <w:r>
        <w:rPr>
          <w:rFonts w:ascii="Calibri" w:hAnsi="Calibri"/>
        </w:rPr>
        <w:t xml:space="preserve"> dall’altro, aumentando la competitività e ricostruendo la fiducia nel “fare impresa” necessaria per sbloccare l’iniziativa privata e le relative risorse.</w:t>
      </w:r>
    </w:p>
    <w:p w:rsidR="00D21104" w:rsidRDefault="00D21104" w:rsidP="00D21104">
      <w:pPr>
        <w:pStyle w:val="Rizzi"/>
        <w:jc w:val="both"/>
        <w:rPr>
          <w:rFonts w:ascii="Calibri" w:hAnsi="Calibri"/>
        </w:rPr>
      </w:pPr>
      <w:r>
        <w:rPr>
          <w:rFonts w:ascii="Calibri" w:hAnsi="Calibri"/>
        </w:rPr>
        <w:t xml:space="preserve">Il gap ha origine in </w:t>
      </w:r>
      <w:r w:rsidR="007F6E3C">
        <w:rPr>
          <w:rFonts w:ascii="Calibri" w:hAnsi="Calibri"/>
        </w:rPr>
        <w:t xml:space="preserve">due </w:t>
      </w:r>
      <w:r>
        <w:rPr>
          <w:rFonts w:ascii="Calibri" w:hAnsi="Calibri"/>
        </w:rPr>
        <w:t>aree</w:t>
      </w:r>
      <w:r w:rsidR="006011FF">
        <w:rPr>
          <w:rFonts w:ascii="Calibri" w:hAnsi="Calibri"/>
        </w:rPr>
        <w:t xml:space="preserve"> - che vanno assolutamente rimosse - </w:t>
      </w:r>
      <w:r>
        <w:rPr>
          <w:rFonts w:ascii="Calibri" w:hAnsi="Calibri"/>
        </w:rPr>
        <w:t xml:space="preserve">che incidono in termini di inefficienza e onerosità sulle imprese: </w:t>
      </w:r>
    </w:p>
    <w:p w:rsidR="00D21104" w:rsidRDefault="00D21104" w:rsidP="00457C20">
      <w:pPr>
        <w:pStyle w:val="Rizzi"/>
        <w:numPr>
          <w:ilvl w:val="0"/>
          <w:numId w:val="4"/>
        </w:numPr>
        <w:jc w:val="both"/>
        <w:rPr>
          <w:rFonts w:ascii="Calibri" w:hAnsi="Calibri"/>
        </w:rPr>
      </w:pPr>
      <w:r>
        <w:rPr>
          <w:rFonts w:ascii="Calibri" w:hAnsi="Calibri"/>
        </w:rPr>
        <w:t>La “burocrazia trasversale” in cui risiedono ampi spazi di miglioramento, a tutti i livelli</w:t>
      </w:r>
    </w:p>
    <w:p w:rsidR="00D21104" w:rsidRDefault="006011FF" w:rsidP="00457C20">
      <w:pPr>
        <w:pStyle w:val="Rizzi"/>
        <w:numPr>
          <w:ilvl w:val="0"/>
          <w:numId w:val="4"/>
        </w:numPr>
        <w:jc w:val="both"/>
        <w:rPr>
          <w:rFonts w:ascii="Calibri" w:hAnsi="Calibri"/>
        </w:rPr>
      </w:pPr>
      <w:r>
        <w:rPr>
          <w:rFonts w:ascii="Calibri" w:hAnsi="Calibri"/>
        </w:rPr>
        <w:t>Un sistema di incentivi non sufficientemente adeguato per le imprese che puntano sulla ricerca e sull’innovazione.</w:t>
      </w:r>
    </w:p>
    <w:p w:rsidR="00D21104" w:rsidRDefault="00D21104" w:rsidP="00D21104">
      <w:pPr>
        <w:pStyle w:val="Rizzi"/>
        <w:jc w:val="both"/>
        <w:rPr>
          <w:rFonts w:ascii="Calibri" w:hAnsi="Calibri"/>
        </w:rPr>
      </w:pPr>
    </w:p>
    <w:p w:rsidR="007F6E3C" w:rsidRDefault="007F6E3C">
      <w:pPr>
        <w:pStyle w:val="Rizzi"/>
        <w:jc w:val="both"/>
        <w:rPr>
          <w:rFonts w:ascii="Calibri" w:hAnsi="Calibri"/>
        </w:rPr>
      </w:pPr>
    </w:p>
    <w:p w:rsidR="007F6E3C" w:rsidRDefault="007F6E3C">
      <w:pPr>
        <w:pStyle w:val="Rizzi"/>
        <w:jc w:val="both"/>
        <w:rPr>
          <w:rFonts w:ascii="Calibri" w:hAnsi="Calibri"/>
        </w:rPr>
      </w:pPr>
    </w:p>
    <w:p w:rsidR="007F6E3C" w:rsidRDefault="007F6E3C">
      <w:pPr>
        <w:pStyle w:val="Rizzi"/>
        <w:jc w:val="both"/>
        <w:rPr>
          <w:rFonts w:ascii="Calibri" w:hAnsi="Calibri"/>
        </w:rPr>
      </w:pPr>
    </w:p>
    <w:p w:rsidR="00794602" w:rsidRDefault="00794602">
      <w:pPr>
        <w:pStyle w:val="Rizzi"/>
        <w:jc w:val="both"/>
        <w:rPr>
          <w:rFonts w:ascii="Calibri" w:hAnsi="Calibri"/>
        </w:rPr>
      </w:pPr>
    </w:p>
    <w:p w:rsidR="00794602" w:rsidRDefault="00794602">
      <w:pPr>
        <w:pStyle w:val="Rizzi"/>
        <w:jc w:val="both"/>
        <w:rPr>
          <w:rFonts w:ascii="Calibri" w:hAnsi="Calibri"/>
        </w:rPr>
      </w:pPr>
    </w:p>
    <w:p w:rsidR="00D21104" w:rsidRDefault="00D21104" w:rsidP="00457C20">
      <w:pPr>
        <w:pStyle w:val="Predefinito"/>
        <w:numPr>
          <w:ilvl w:val="0"/>
          <w:numId w:val="1"/>
        </w:numPr>
        <w:suppressAutoHyphens w:val="0"/>
        <w:spacing w:after="0" w:line="240" w:lineRule="auto"/>
        <w:jc w:val="center"/>
        <w:rPr>
          <w:rFonts w:cs="Arial"/>
          <w:b/>
          <w:color w:val="4F81BD" w:themeColor="accent1"/>
          <w:sz w:val="24"/>
          <w:szCs w:val="24"/>
        </w:rPr>
      </w:pPr>
      <w:r>
        <w:rPr>
          <w:rFonts w:cs="Arial"/>
          <w:b/>
          <w:color w:val="4F81BD" w:themeColor="accent1"/>
          <w:sz w:val="24"/>
          <w:szCs w:val="24"/>
        </w:rPr>
        <w:t>GOVERNO DEL TERRITORIO, INFRASTRUTTURE E TRASPORTI</w:t>
      </w:r>
    </w:p>
    <w:p w:rsidR="006E0C7C" w:rsidRDefault="006E0C7C" w:rsidP="003508DE">
      <w:pPr>
        <w:pStyle w:val="Predefinito"/>
        <w:suppressAutoHyphens w:val="0"/>
        <w:spacing w:after="0" w:line="240" w:lineRule="auto"/>
        <w:jc w:val="center"/>
        <w:rPr>
          <w:rFonts w:cs="Arial"/>
          <w:b/>
          <w:color w:val="4F81BD" w:themeColor="accent1"/>
          <w:sz w:val="24"/>
          <w:szCs w:val="24"/>
        </w:rPr>
      </w:pPr>
    </w:p>
    <w:p w:rsidR="006E0C7C" w:rsidRDefault="006E0C7C" w:rsidP="003508DE">
      <w:pPr>
        <w:pStyle w:val="Predefinito"/>
        <w:suppressAutoHyphens w:val="0"/>
        <w:spacing w:after="0" w:line="240" w:lineRule="auto"/>
        <w:jc w:val="center"/>
        <w:rPr>
          <w:rFonts w:cs="Arial"/>
          <w:b/>
          <w:color w:val="4F81BD" w:themeColor="accent1"/>
          <w:sz w:val="24"/>
          <w:szCs w:val="24"/>
        </w:rPr>
      </w:pPr>
    </w:p>
    <w:p w:rsidR="006E0C7C" w:rsidRDefault="00160A8D" w:rsidP="000B663D">
      <w:pPr>
        <w:pStyle w:val="Predefinito"/>
        <w:suppressAutoHyphens w:val="0"/>
        <w:spacing w:after="0" w:line="240" w:lineRule="auto"/>
        <w:jc w:val="both"/>
        <w:rPr>
          <w:b/>
          <w:i/>
          <w:color w:val="4F81BD" w:themeColor="accent1"/>
          <w:sz w:val="24"/>
          <w:szCs w:val="24"/>
        </w:rPr>
      </w:pPr>
      <w:r>
        <w:rPr>
          <w:b/>
          <w:i/>
          <w:color w:val="4F81BD" w:themeColor="accent1"/>
          <w:sz w:val="24"/>
          <w:szCs w:val="24"/>
        </w:rPr>
        <w:t>A) Governo del Territorio</w:t>
      </w:r>
    </w:p>
    <w:p w:rsidR="002C0375" w:rsidRPr="00EF0D7F" w:rsidRDefault="00CF2CC9" w:rsidP="00EF0D7F">
      <w:pPr>
        <w:pStyle w:val="Default"/>
        <w:jc w:val="both"/>
        <w:rPr>
          <w:rFonts w:cs="Times New Roman"/>
          <w:color w:val="auto"/>
        </w:rPr>
      </w:pPr>
      <w:r>
        <w:rPr>
          <w:rFonts w:cs="Times New Roman"/>
          <w:bCs/>
          <w:color w:val="auto"/>
        </w:rPr>
        <w:t>Le politiche per il Governo del Territorio</w:t>
      </w:r>
      <w:r w:rsidR="00CE2241">
        <w:rPr>
          <w:rFonts w:cs="Times New Roman"/>
          <w:bCs/>
          <w:color w:val="auto"/>
        </w:rPr>
        <w:t xml:space="preserve"> devono essere</w:t>
      </w:r>
      <w:r w:rsidR="002C0375" w:rsidRPr="00EF0D7F">
        <w:rPr>
          <w:rFonts w:cs="Times New Roman"/>
          <w:bCs/>
          <w:color w:val="auto"/>
        </w:rPr>
        <w:t xml:space="preserve"> perseguite, nel rispetto dei principi di sussidiarietà, adeguatezza, ed efficienza, mediante: </w:t>
      </w:r>
    </w:p>
    <w:p w:rsidR="002C0375" w:rsidRPr="00EF0D7F" w:rsidRDefault="002C0375" w:rsidP="00EF0D7F">
      <w:pPr>
        <w:pStyle w:val="Default"/>
        <w:jc w:val="both"/>
        <w:rPr>
          <w:rFonts w:cs="Times New Roman"/>
          <w:color w:val="auto"/>
        </w:rPr>
      </w:pPr>
      <w:r w:rsidRPr="00EF0D7F">
        <w:rPr>
          <w:rFonts w:cs="Times New Roman"/>
          <w:bCs/>
          <w:color w:val="auto"/>
        </w:rPr>
        <w:t xml:space="preserve">a) la </w:t>
      </w:r>
      <w:r w:rsidRPr="001B0FD6">
        <w:rPr>
          <w:rFonts w:cs="Times New Roman"/>
          <w:b/>
          <w:bCs/>
          <w:color w:val="auto"/>
        </w:rPr>
        <w:t>semplificazione dei procedimenti di pianificazione</w:t>
      </w:r>
      <w:r w:rsidRPr="00EF0D7F">
        <w:rPr>
          <w:rFonts w:cs="Times New Roman"/>
          <w:bCs/>
          <w:color w:val="auto"/>
        </w:rPr>
        <w:t xml:space="preserve">, con riduzione di tempi e con garanzia di trasparenza e partecipazione; </w:t>
      </w:r>
    </w:p>
    <w:p w:rsidR="002C0375" w:rsidRPr="00EF0D7F" w:rsidRDefault="002C0375" w:rsidP="00EF0D7F">
      <w:pPr>
        <w:pStyle w:val="Default"/>
        <w:jc w:val="both"/>
        <w:rPr>
          <w:rFonts w:cs="Times New Roman"/>
          <w:color w:val="auto"/>
        </w:rPr>
      </w:pPr>
      <w:r w:rsidRPr="00EF0D7F">
        <w:rPr>
          <w:rFonts w:cs="Times New Roman"/>
          <w:bCs/>
          <w:color w:val="auto"/>
        </w:rPr>
        <w:t xml:space="preserve">b) l’adozione e l’utilizzo di un </w:t>
      </w:r>
      <w:r w:rsidRPr="001B0FD6">
        <w:rPr>
          <w:rFonts w:cs="Times New Roman"/>
          <w:b/>
          <w:bCs/>
          <w:color w:val="auto"/>
        </w:rPr>
        <w:t>sistema informativo territoriale unificato</w:t>
      </w:r>
      <w:r w:rsidRPr="00EF0D7F">
        <w:rPr>
          <w:rFonts w:cs="Times New Roman"/>
          <w:bCs/>
          <w:color w:val="auto"/>
        </w:rPr>
        <w:t xml:space="preserve"> e accessibile, al fine di disporre di elementi conoscitivi raffrontabili; </w:t>
      </w:r>
    </w:p>
    <w:p w:rsidR="002C0375" w:rsidRPr="00EF0D7F" w:rsidRDefault="002C0375" w:rsidP="00EF0D7F">
      <w:pPr>
        <w:pStyle w:val="Default"/>
        <w:jc w:val="both"/>
        <w:rPr>
          <w:rFonts w:cs="Times New Roman"/>
          <w:color w:val="auto"/>
        </w:rPr>
      </w:pPr>
      <w:r w:rsidRPr="00EF0D7F">
        <w:rPr>
          <w:rFonts w:cs="Times New Roman"/>
          <w:bCs/>
          <w:color w:val="auto"/>
        </w:rPr>
        <w:t xml:space="preserve">c) il </w:t>
      </w:r>
      <w:r w:rsidRPr="001B0FD6">
        <w:rPr>
          <w:rFonts w:cs="Times New Roman"/>
          <w:b/>
          <w:bCs/>
          <w:color w:val="auto"/>
        </w:rPr>
        <w:t>coinvolgimento dei cittadini</w:t>
      </w:r>
      <w:r w:rsidR="00CE2241" w:rsidRPr="001B0FD6">
        <w:rPr>
          <w:rFonts w:cs="Times New Roman"/>
          <w:b/>
          <w:bCs/>
          <w:color w:val="auto"/>
        </w:rPr>
        <w:t xml:space="preserve"> e delle Parti Sociali</w:t>
      </w:r>
      <w:r w:rsidR="00CE2241">
        <w:rPr>
          <w:rFonts w:cs="Times New Roman"/>
          <w:bCs/>
          <w:color w:val="auto"/>
        </w:rPr>
        <w:t xml:space="preserve"> </w:t>
      </w:r>
      <w:r w:rsidRPr="00EF0D7F">
        <w:rPr>
          <w:rFonts w:cs="Times New Roman"/>
          <w:bCs/>
          <w:color w:val="auto"/>
        </w:rPr>
        <w:t xml:space="preserve">alla formazione degli strumenti di pianificazione e alle scelte che incidono sull'uso delle risorse ambientali; </w:t>
      </w:r>
    </w:p>
    <w:p w:rsidR="002C0375" w:rsidRPr="001B0FD6" w:rsidRDefault="002C0375">
      <w:pPr>
        <w:pStyle w:val="Predefinito"/>
        <w:suppressAutoHyphens w:val="0"/>
        <w:spacing w:after="0" w:line="240" w:lineRule="auto"/>
        <w:jc w:val="both"/>
        <w:rPr>
          <w:b/>
          <w:bCs/>
          <w:color w:val="auto"/>
          <w:sz w:val="24"/>
          <w:szCs w:val="24"/>
        </w:rPr>
      </w:pPr>
      <w:r w:rsidRPr="00EF0D7F">
        <w:rPr>
          <w:bCs/>
          <w:color w:val="auto"/>
          <w:sz w:val="24"/>
          <w:szCs w:val="24"/>
        </w:rPr>
        <w:t xml:space="preserve">d) il riconoscimento in capo ai comuni della </w:t>
      </w:r>
      <w:r w:rsidRPr="001B0FD6">
        <w:rPr>
          <w:b/>
          <w:bCs/>
          <w:color w:val="auto"/>
          <w:sz w:val="24"/>
          <w:szCs w:val="24"/>
        </w:rPr>
        <w:t>responsabilità diretta nella gestione del proprio territorio</w:t>
      </w:r>
    </w:p>
    <w:p w:rsidR="002C0375" w:rsidRPr="00EF0D7F" w:rsidRDefault="002C0375" w:rsidP="00EF0D7F">
      <w:pPr>
        <w:pStyle w:val="Default"/>
        <w:jc w:val="both"/>
        <w:rPr>
          <w:rFonts w:cs="Times New Roman"/>
          <w:color w:val="auto"/>
        </w:rPr>
      </w:pPr>
      <w:r w:rsidRPr="00EF0D7F">
        <w:rPr>
          <w:rFonts w:cs="Times New Roman"/>
          <w:bCs/>
          <w:color w:val="auto"/>
        </w:rPr>
        <w:t xml:space="preserve">e) </w:t>
      </w:r>
      <w:r w:rsidRPr="001B0FD6">
        <w:rPr>
          <w:rFonts w:cs="Times New Roman"/>
          <w:b/>
          <w:bCs/>
          <w:color w:val="auto"/>
        </w:rPr>
        <w:t>utilizzo di nuove risorse territoriali</w:t>
      </w:r>
      <w:r w:rsidRPr="00EF0D7F">
        <w:rPr>
          <w:rFonts w:cs="Times New Roman"/>
          <w:bCs/>
          <w:color w:val="auto"/>
        </w:rPr>
        <w:t xml:space="preserve"> solo quando non esistano alternative alla riorganizzazione e riqualificazione del tessuto insediativo esistente; </w:t>
      </w:r>
    </w:p>
    <w:p w:rsidR="002C0375" w:rsidRPr="00B67C79" w:rsidRDefault="002C0375" w:rsidP="00EF0D7F">
      <w:pPr>
        <w:pStyle w:val="Default"/>
        <w:jc w:val="both"/>
        <w:rPr>
          <w:rFonts w:cs="Times New Roman"/>
          <w:color w:val="auto"/>
        </w:rPr>
      </w:pPr>
      <w:r w:rsidRPr="00B67C79">
        <w:rPr>
          <w:rFonts w:cs="Times New Roman"/>
          <w:bCs/>
          <w:color w:val="auto"/>
        </w:rPr>
        <w:t xml:space="preserve">f) </w:t>
      </w:r>
      <w:r w:rsidRPr="00B67C79">
        <w:rPr>
          <w:rFonts w:cs="Times New Roman"/>
          <w:b/>
          <w:bCs/>
          <w:color w:val="auto"/>
        </w:rPr>
        <w:t>messa in sicurezza degli abitati</w:t>
      </w:r>
      <w:r w:rsidRPr="00B67C79">
        <w:rPr>
          <w:rFonts w:cs="Times New Roman"/>
          <w:bCs/>
          <w:color w:val="auto"/>
        </w:rPr>
        <w:t xml:space="preserve"> e del </w:t>
      </w:r>
      <w:r w:rsidR="00067841" w:rsidRPr="00B67C79">
        <w:rPr>
          <w:rFonts w:cs="Times New Roman"/>
          <w:bCs/>
          <w:color w:val="auto"/>
        </w:rPr>
        <w:t xml:space="preserve">territorio dai rischi sismici, </w:t>
      </w:r>
      <w:r w:rsidRPr="00B67C79">
        <w:rPr>
          <w:rFonts w:cs="Times New Roman"/>
          <w:bCs/>
          <w:color w:val="auto"/>
        </w:rPr>
        <w:t>di dissesto idrogeo</w:t>
      </w:r>
      <w:r w:rsidR="00067841" w:rsidRPr="00B67C79">
        <w:rPr>
          <w:rFonts w:cs="Times New Roman"/>
          <w:bCs/>
          <w:color w:val="auto"/>
        </w:rPr>
        <w:t>logico e di inquinamento ambientale. A tale proposito si segnala per la sua macroscopica urgenza la soluzione dei problemi ambientali causati dall’attività dell’ILVA di Taranto.</w:t>
      </w:r>
    </w:p>
    <w:p w:rsidR="002C0375" w:rsidRDefault="002C0375">
      <w:pPr>
        <w:pStyle w:val="Predefinito"/>
        <w:suppressAutoHyphens w:val="0"/>
        <w:spacing w:after="0" w:line="240" w:lineRule="auto"/>
        <w:jc w:val="both"/>
        <w:rPr>
          <w:bCs/>
          <w:color w:val="auto"/>
          <w:sz w:val="24"/>
          <w:szCs w:val="24"/>
        </w:rPr>
      </w:pPr>
      <w:r w:rsidRPr="00B67C79">
        <w:rPr>
          <w:bCs/>
          <w:color w:val="auto"/>
          <w:sz w:val="24"/>
          <w:szCs w:val="24"/>
        </w:rPr>
        <w:t xml:space="preserve">g) </w:t>
      </w:r>
      <w:r w:rsidRPr="00B67C79">
        <w:rPr>
          <w:b/>
          <w:bCs/>
          <w:color w:val="auto"/>
          <w:sz w:val="24"/>
          <w:szCs w:val="24"/>
        </w:rPr>
        <w:t xml:space="preserve">coordinamento </w:t>
      </w:r>
      <w:r w:rsidRPr="00B67C79">
        <w:rPr>
          <w:bCs/>
          <w:color w:val="auto"/>
          <w:sz w:val="24"/>
          <w:szCs w:val="24"/>
        </w:rPr>
        <w:t xml:space="preserve">delle dinamiche del territorio regionale con le politiche di sviluppo nazionali ed </w:t>
      </w:r>
      <w:r w:rsidRPr="00EF0D7F">
        <w:rPr>
          <w:bCs/>
          <w:color w:val="auto"/>
          <w:sz w:val="24"/>
          <w:szCs w:val="24"/>
        </w:rPr>
        <w:t>europee.</w:t>
      </w:r>
    </w:p>
    <w:p w:rsidR="00810519" w:rsidRDefault="00810519">
      <w:pPr>
        <w:pStyle w:val="Predefinito"/>
        <w:suppressAutoHyphens w:val="0"/>
        <w:spacing w:after="0" w:line="240" w:lineRule="auto"/>
        <w:jc w:val="both"/>
        <w:rPr>
          <w:bCs/>
          <w:color w:val="auto"/>
          <w:sz w:val="24"/>
          <w:szCs w:val="24"/>
        </w:rPr>
      </w:pPr>
    </w:p>
    <w:p w:rsidR="00810519" w:rsidRDefault="00810519" w:rsidP="00810519">
      <w:pPr>
        <w:pStyle w:val="Predefinito"/>
        <w:suppressAutoHyphens w:val="0"/>
        <w:spacing w:after="0" w:line="240" w:lineRule="auto"/>
        <w:jc w:val="both"/>
        <w:rPr>
          <w:b/>
          <w:i/>
          <w:color w:val="4F81BD" w:themeColor="accent1"/>
          <w:sz w:val="24"/>
          <w:szCs w:val="24"/>
        </w:rPr>
      </w:pPr>
      <w:r>
        <w:rPr>
          <w:b/>
          <w:i/>
          <w:color w:val="4F81BD" w:themeColor="accent1"/>
          <w:sz w:val="24"/>
          <w:szCs w:val="24"/>
        </w:rPr>
        <w:t>B) Trasporti</w:t>
      </w:r>
    </w:p>
    <w:p w:rsidR="00482E69" w:rsidRDefault="00482E69">
      <w:pPr>
        <w:pStyle w:val="Predefinito"/>
        <w:suppressAutoHyphens w:val="0"/>
        <w:spacing w:after="0" w:line="240" w:lineRule="auto"/>
        <w:jc w:val="both"/>
        <w:rPr>
          <w:color w:val="auto"/>
          <w:sz w:val="24"/>
          <w:szCs w:val="24"/>
        </w:rPr>
      </w:pPr>
      <w:r w:rsidRPr="00D52A9F">
        <w:rPr>
          <w:color w:val="auto"/>
          <w:sz w:val="24"/>
          <w:szCs w:val="24"/>
        </w:rPr>
        <w:t>Dal</w:t>
      </w:r>
      <w:r w:rsidR="007F6E3C">
        <w:rPr>
          <w:color w:val="auto"/>
          <w:sz w:val="24"/>
          <w:szCs w:val="24"/>
        </w:rPr>
        <w:t>la Regione</w:t>
      </w:r>
      <w:r w:rsidRPr="00D52A9F">
        <w:rPr>
          <w:color w:val="auto"/>
          <w:sz w:val="24"/>
          <w:szCs w:val="24"/>
        </w:rPr>
        <w:t xml:space="preserve"> vorremmo una scelta a favore di una visione strategica in base alla quale il trasporto pubblico locale sia gestito secondo criteri di redditività ed efficienza, un settore al quale non si debba imporre di</w:t>
      </w:r>
      <w:r>
        <w:rPr>
          <w:color w:val="auto"/>
          <w:sz w:val="24"/>
          <w:szCs w:val="24"/>
        </w:rPr>
        <w:t xml:space="preserve"> </w:t>
      </w:r>
      <w:r w:rsidRPr="00D52A9F">
        <w:rPr>
          <w:color w:val="auto"/>
          <w:sz w:val="24"/>
          <w:szCs w:val="24"/>
        </w:rPr>
        <w:t>proseguire i servizi in situazioni di evidente sotto-compensazione, un</w:t>
      </w:r>
      <w:r>
        <w:rPr>
          <w:color w:val="auto"/>
          <w:sz w:val="24"/>
          <w:szCs w:val="24"/>
        </w:rPr>
        <w:t xml:space="preserve"> </w:t>
      </w:r>
      <w:r w:rsidRPr="00D52A9F">
        <w:rPr>
          <w:color w:val="auto"/>
          <w:sz w:val="24"/>
          <w:szCs w:val="24"/>
        </w:rPr>
        <w:t>trasporto pubblico locale nel quale i prezzi devono coprire le eventuali riduz</w:t>
      </w:r>
      <w:r>
        <w:rPr>
          <w:color w:val="auto"/>
          <w:sz w:val="24"/>
          <w:szCs w:val="24"/>
        </w:rPr>
        <w:t>ioni dei trasferimenti pubblici</w:t>
      </w:r>
      <w:r w:rsidRPr="00D52A9F">
        <w:rPr>
          <w:color w:val="auto"/>
          <w:sz w:val="24"/>
          <w:szCs w:val="24"/>
        </w:rPr>
        <w:t>.</w:t>
      </w:r>
      <w:r>
        <w:rPr>
          <w:color w:val="auto"/>
          <w:sz w:val="24"/>
          <w:szCs w:val="24"/>
        </w:rPr>
        <w:t xml:space="preserve"> </w:t>
      </w:r>
    </w:p>
    <w:p w:rsidR="0065656B" w:rsidRDefault="0065656B">
      <w:pPr>
        <w:pStyle w:val="Predefinito"/>
        <w:suppressAutoHyphens w:val="0"/>
        <w:spacing w:after="0" w:line="240" w:lineRule="auto"/>
        <w:jc w:val="both"/>
        <w:rPr>
          <w:color w:val="auto"/>
          <w:sz w:val="24"/>
          <w:szCs w:val="24"/>
        </w:rPr>
      </w:pPr>
      <w:r>
        <w:rPr>
          <w:color w:val="auto"/>
          <w:sz w:val="24"/>
          <w:szCs w:val="24"/>
        </w:rPr>
        <w:t>S</w:t>
      </w:r>
      <w:r w:rsidR="00482E69" w:rsidRPr="00D52A9F">
        <w:rPr>
          <w:color w:val="auto"/>
          <w:sz w:val="24"/>
          <w:szCs w:val="24"/>
        </w:rPr>
        <w:t>iamo in ritardo sulla definizione dei bacini ottimali, sulla definizione dei costi standard, soprattutto sul recepimento delle norme europee. Occorrerà fare delle scelte, perché le risorse non consentiranno azioni onnicomprensive.</w:t>
      </w:r>
      <w:r>
        <w:rPr>
          <w:color w:val="auto"/>
          <w:sz w:val="24"/>
          <w:szCs w:val="24"/>
        </w:rPr>
        <w:t xml:space="preserve"> </w:t>
      </w:r>
      <w:r w:rsidR="00482E69" w:rsidRPr="00D52A9F">
        <w:rPr>
          <w:color w:val="auto"/>
          <w:sz w:val="24"/>
          <w:szCs w:val="24"/>
        </w:rPr>
        <w:t xml:space="preserve">La possibilità di pianificare, programmare e gestire non solo i servizi automobilistici e marittimi ma anche quelli ferroviari, </w:t>
      </w:r>
      <w:r w:rsidR="00482E69">
        <w:rPr>
          <w:color w:val="auto"/>
          <w:sz w:val="24"/>
          <w:szCs w:val="24"/>
        </w:rPr>
        <w:t>deve consentire</w:t>
      </w:r>
      <w:r w:rsidR="00482E69" w:rsidRPr="00D52A9F">
        <w:rPr>
          <w:color w:val="auto"/>
          <w:sz w:val="24"/>
          <w:szCs w:val="24"/>
        </w:rPr>
        <w:t xml:space="preserve"> di</w:t>
      </w:r>
      <w:r>
        <w:rPr>
          <w:color w:val="auto"/>
          <w:sz w:val="24"/>
          <w:szCs w:val="24"/>
        </w:rPr>
        <w:t>:</w:t>
      </w:r>
    </w:p>
    <w:p w:rsidR="00482E69" w:rsidRDefault="00482E69" w:rsidP="00457C20">
      <w:pPr>
        <w:pStyle w:val="Predefinito"/>
        <w:numPr>
          <w:ilvl w:val="0"/>
          <w:numId w:val="8"/>
        </w:numPr>
        <w:suppressAutoHyphens w:val="0"/>
        <w:spacing w:after="0" w:line="240" w:lineRule="auto"/>
        <w:jc w:val="both"/>
        <w:rPr>
          <w:color w:val="auto"/>
          <w:sz w:val="24"/>
          <w:szCs w:val="24"/>
        </w:rPr>
      </w:pPr>
      <w:r w:rsidRPr="00114FA9">
        <w:rPr>
          <w:b/>
          <w:color w:val="auto"/>
          <w:sz w:val="24"/>
          <w:szCs w:val="24"/>
        </w:rPr>
        <w:t>ridisegnare l’offerta complessiva del trasporto pubblico locale</w:t>
      </w:r>
      <w:r w:rsidRPr="00D52A9F">
        <w:rPr>
          <w:color w:val="auto"/>
          <w:sz w:val="24"/>
          <w:szCs w:val="24"/>
        </w:rPr>
        <w:t>, perseguendo la specializzazione funzionale dei servizi e l’integrazione tra servizi diversi per modalità (bus, treno, mezz</w:t>
      </w:r>
      <w:r w:rsidR="0002561E">
        <w:rPr>
          <w:color w:val="auto"/>
          <w:sz w:val="24"/>
          <w:szCs w:val="24"/>
        </w:rPr>
        <w:t>i</w:t>
      </w:r>
      <w:r w:rsidRPr="00D52A9F">
        <w:rPr>
          <w:color w:val="auto"/>
          <w:sz w:val="24"/>
          <w:szCs w:val="24"/>
        </w:rPr>
        <w:t xml:space="preserve"> di navigazione) o per tipologia (treno regionale/regionale veloce, corsa automobilistica urbana/extraurbana, treni afferenti linee diverse e così via).</w:t>
      </w:r>
      <w:r w:rsidR="007F6E3C">
        <w:rPr>
          <w:color w:val="auto"/>
          <w:sz w:val="24"/>
          <w:szCs w:val="24"/>
        </w:rPr>
        <w:t xml:space="preserve"> </w:t>
      </w:r>
    </w:p>
    <w:p w:rsidR="00482E69" w:rsidRDefault="0065656B" w:rsidP="00457C20">
      <w:pPr>
        <w:pStyle w:val="Predefinito"/>
        <w:numPr>
          <w:ilvl w:val="0"/>
          <w:numId w:val="8"/>
        </w:numPr>
        <w:suppressAutoHyphens w:val="0"/>
        <w:spacing w:after="0" w:line="240" w:lineRule="auto"/>
        <w:jc w:val="both"/>
        <w:rPr>
          <w:color w:val="auto"/>
          <w:sz w:val="24"/>
          <w:szCs w:val="24"/>
        </w:rPr>
      </w:pPr>
      <w:r w:rsidRPr="006011FF">
        <w:rPr>
          <w:b/>
          <w:color w:val="auto"/>
          <w:sz w:val="24"/>
          <w:szCs w:val="24"/>
        </w:rPr>
        <w:t>integrare fisicamente</w:t>
      </w:r>
      <w:r w:rsidRPr="0065656B">
        <w:rPr>
          <w:b/>
          <w:color w:val="auto"/>
          <w:sz w:val="24"/>
          <w:szCs w:val="24"/>
        </w:rPr>
        <w:t xml:space="preserve"> </w:t>
      </w:r>
      <w:r w:rsidR="00482E69" w:rsidRPr="0065656B">
        <w:rPr>
          <w:b/>
          <w:color w:val="auto"/>
          <w:sz w:val="24"/>
          <w:szCs w:val="24"/>
        </w:rPr>
        <w:t>le</w:t>
      </w:r>
      <w:r w:rsidR="00482E69" w:rsidRPr="00114FA9">
        <w:rPr>
          <w:b/>
          <w:color w:val="auto"/>
          <w:sz w:val="24"/>
          <w:szCs w:val="24"/>
        </w:rPr>
        <w:t xml:space="preserve"> infrastrutture</w:t>
      </w:r>
      <w:r w:rsidR="00482E69" w:rsidRPr="00D52A9F">
        <w:rPr>
          <w:color w:val="auto"/>
          <w:sz w:val="24"/>
          <w:szCs w:val="24"/>
        </w:rPr>
        <w:t>, con l’obiettivo di poter disporre di terminal strutturati in modo da ottimizzare la fruibilità dell’interscambio, perseguendo, al contempo, l’economicità di realizzazione e di gestione.</w:t>
      </w:r>
    </w:p>
    <w:p w:rsidR="00482E69" w:rsidRDefault="0065656B" w:rsidP="00457C20">
      <w:pPr>
        <w:pStyle w:val="Predefinito"/>
        <w:numPr>
          <w:ilvl w:val="0"/>
          <w:numId w:val="8"/>
        </w:numPr>
        <w:suppressAutoHyphens w:val="0"/>
        <w:spacing w:after="0" w:line="240" w:lineRule="auto"/>
        <w:jc w:val="both"/>
        <w:rPr>
          <w:color w:val="auto"/>
          <w:sz w:val="24"/>
          <w:szCs w:val="24"/>
        </w:rPr>
      </w:pPr>
      <w:r>
        <w:rPr>
          <w:color w:val="auto"/>
          <w:sz w:val="24"/>
          <w:szCs w:val="24"/>
        </w:rPr>
        <w:t>Attuare</w:t>
      </w:r>
      <w:r w:rsidR="00482E69" w:rsidRPr="00D52A9F">
        <w:rPr>
          <w:color w:val="auto"/>
          <w:sz w:val="24"/>
          <w:szCs w:val="24"/>
        </w:rPr>
        <w:t xml:space="preserve"> un </w:t>
      </w:r>
      <w:r w:rsidR="00482E69" w:rsidRPr="00114FA9">
        <w:rPr>
          <w:b/>
          <w:color w:val="auto"/>
          <w:sz w:val="24"/>
          <w:szCs w:val="24"/>
        </w:rPr>
        <w:t>sistema tariffario integrato</w:t>
      </w:r>
      <w:r w:rsidR="00482E69" w:rsidRPr="00D52A9F">
        <w:rPr>
          <w:color w:val="auto"/>
          <w:sz w:val="24"/>
          <w:szCs w:val="24"/>
        </w:rPr>
        <w:t>, così da consentire agli utenti l’accesso a servizi diversi per tipologia o modalità di trasporto con un unico titolo di viaggio.</w:t>
      </w:r>
    </w:p>
    <w:p w:rsidR="00F43627" w:rsidRDefault="0065656B" w:rsidP="00457C20">
      <w:pPr>
        <w:pStyle w:val="Predefinito"/>
        <w:numPr>
          <w:ilvl w:val="0"/>
          <w:numId w:val="8"/>
        </w:numPr>
        <w:suppressAutoHyphens w:val="0"/>
        <w:spacing w:after="0" w:line="240" w:lineRule="auto"/>
        <w:jc w:val="both"/>
        <w:rPr>
          <w:color w:val="auto"/>
          <w:sz w:val="24"/>
          <w:szCs w:val="24"/>
        </w:rPr>
      </w:pPr>
      <w:r w:rsidRPr="006011FF">
        <w:rPr>
          <w:b/>
          <w:color w:val="auto"/>
          <w:sz w:val="24"/>
          <w:szCs w:val="24"/>
        </w:rPr>
        <w:t>fissare</w:t>
      </w:r>
      <w:r w:rsidR="00482E69" w:rsidRPr="006011FF">
        <w:rPr>
          <w:b/>
          <w:color w:val="auto"/>
          <w:sz w:val="24"/>
          <w:szCs w:val="24"/>
        </w:rPr>
        <w:t xml:space="preserve"> i principi di riferimento e i criteri informatori</w:t>
      </w:r>
      <w:r w:rsidR="00482E69" w:rsidRPr="00D52A9F">
        <w:rPr>
          <w:color w:val="auto"/>
          <w:sz w:val="24"/>
          <w:szCs w:val="24"/>
        </w:rPr>
        <w:t xml:space="preserve"> della riorganizzazione dell’offerta, lascia</w:t>
      </w:r>
      <w:r w:rsidR="00F43627">
        <w:rPr>
          <w:color w:val="auto"/>
          <w:sz w:val="24"/>
          <w:szCs w:val="24"/>
        </w:rPr>
        <w:t>nd</w:t>
      </w:r>
      <w:r w:rsidR="00482E69" w:rsidRPr="00D52A9F">
        <w:rPr>
          <w:color w:val="auto"/>
          <w:sz w:val="24"/>
          <w:szCs w:val="24"/>
        </w:rPr>
        <w:t>o spazio ad attività di continuo affinamento e miglioramento dei programmi d’esercizio, così da poter governare meglio l’intero processo di avvio, regolazione ed evoluzione del servizio.</w:t>
      </w:r>
    </w:p>
    <w:p w:rsidR="0065656B" w:rsidRDefault="00482E69">
      <w:pPr>
        <w:pStyle w:val="Predefinito"/>
        <w:suppressAutoHyphens w:val="0"/>
        <w:spacing w:after="0" w:line="240" w:lineRule="auto"/>
        <w:jc w:val="both"/>
        <w:rPr>
          <w:color w:val="auto"/>
          <w:sz w:val="24"/>
          <w:szCs w:val="24"/>
        </w:rPr>
      </w:pPr>
      <w:r w:rsidRPr="00D52A9F">
        <w:rPr>
          <w:color w:val="auto"/>
          <w:sz w:val="24"/>
          <w:szCs w:val="24"/>
        </w:rPr>
        <w:t xml:space="preserve">Le tematiche affrontate all’interno </w:t>
      </w:r>
      <w:r w:rsidR="00F43627">
        <w:rPr>
          <w:color w:val="auto"/>
          <w:sz w:val="24"/>
          <w:szCs w:val="24"/>
        </w:rPr>
        <w:t>del</w:t>
      </w:r>
      <w:r w:rsidRPr="00D52A9F">
        <w:rPr>
          <w:color w:val="auto"/>
          <w:sz w:val="24"/>
          <w:szCs w:val="24"/>
        </w:rPr>
        <w:t xml:space="preserve"> Piano Regionale del Trasporto Pubblico Locale </w:t>
      </w:r>
      <w:r w:rsidR="0002561E">
        <w:rPr>
          <w:color w:val="auto"/>
          <w:sz w:val="24"/>
          <w:szCs w:val="24"/>
        </w:rPr>
        <w:t xml:space="preserve">dovrebbero essere </w:t>
      </w:r>
      <w:r w:rsidRPr="00D52A9F">
        <w:rPr>
          <w:color w:val="auto"/>
          <w:sz w:val="24"/>
          <w:szCs w:val="24"/>
        </w:rPr>
        <w:t>molteplici. A questo proposito, si sottolineano le previsioni relative a</w:t>
      </w:r>
    </w:p>
    <w:p w:rsidR="0065656B" w:rsidRDefault="00482E69" w:rsidP="00457C20">
      <w:pPr>
        <w:pStyle w:val="Predefinito"/>
        <w:numPr>
          <w:ilvl w:val="0"/>
          <w:numId w:val="9"/>
        </w:numPr>
        <w:suppressAutoHyphens w:val="0"/>
        <w:spacing w:after="0" w:line="240" w:lineRule="auto"/>
        <w:jc w:val="both"/>
        <w:rPr>
          <w:color w:val="auto"/>
          <w:sz w:val="24"/>
          <w:szCs w:val="24"/>
        </w:rPr>
      </w:pPr>
      <w:r w:rsidRPr="00114FA9">
        <w:rPr>
          <w:b/>
          <w:color w:val="auto"/>
          <w:sz w:val="24"/>
          <w:szCs w:val="24"/>
        </w:rPr>
        <w:t>miglioramento del sistema di informazione all’utenza</w:t>
      </w:r>
    </w:p>
    <w:p w:rsidR="0065656B" w:rsidRDefault="00482E69" w:rsidP="00457C20">
      <w:pPr>
        <w:pStyle w:val="Predefinito"/>
        <w:numPr>
          <w:ilvl w:val="0"/>
          <w:numId w:val="9"/>
        </w:numPr>
        <w:suppressAutoHyphens w:val="0"/>
        <w:spacing w:after="0" w:line="240" w:lineRule="auto"/>
        <w:jc w:val="both"/>
        <w:rPr>
          <w:color w:val="auto"/>
          <w:sz w:val="24"/>
          <w:szCs w:val="24"/>
        </w:rPr>
      </w:pPr>
      <w:r w:rsidRPr="00D52A9F">
        <w:rPr>
          <w:color w:val="auto"/>
          <w:sz w:val="24"/>
          <w:szCs w:val="24"/>
        </w:rPr>
        <w:t xml:space="preserve">interventi volti a </w:t>
      </w:r>
      <w:r w:rsidRPr="00114FA9">
        <w:rPr>
          <w:b/>
          <w:color w:val="auto"/>
          <w:sz w:val="24"/>
          <w:szCs w:val="24"/>
        </w:rPr>
        <w:t>favorire l’accesso al servizio da parte delle persone a ridotta capacità motoria</w:t>
      </w:r>
    </w:p>
    <w:p w:rsidR="0065656B" w:rsidRDefault="00482E69" w:rsidP="00457C20">
      <w:pPr>
        <w:pStyle w:val="Predefinito"/>
        <w:numPr>
          <w:ilvl w:val="0"/>
          <w:numId w:val="9"/>
        </w:numPr>
        <w:suppressAutoHyphens w:val="0"/>
        <w:spacing w:after="0" w:line="240" w:lineRule="auto"/>
        <w:jc w:val="both"/>
        <w:rPr>
          <w:b/>
          <w:color w:val="auto"/>
          <w:sz w:val="24"/>
          <w:szCs w:val="24"/>
        </w:rPr>
      </w:pPr>
      <w:r w:rsidRPr="00114FA9">
        <w:rPr>
          <w:b/>
          <w:color w:val="auto"/>
          <w:sz w:val="24"/>
          <w:szCs w:val="24"/>
        </w:rPr>
        <w:t>attuazione di servizi flessibili</w:t>
      </w:r>
      <w:r w:rsidRPr="00D52A9F">
        <w:rPr>
          <w:color w:val="auto"/>
          <w:sz w:val="24"/>
          <w:szCs w:val="24"/>
        </w:rPr>
        <w:t xml:space="preserve"> (come quelli a chiamata) per soddisfare le esigenze di specifiche componenti di domanda</w:t>
      </w:r>
    </w:p>
    <w:p w:rsidR="0065656B" w:rsidRDefault="00482E69" w:rsidP="00457C20">
      <w:pPr>
        <w:pStyle w:val="Predefinito"/>
        <w:numPr>
          <w:ilvl w:val="0"/>
          <w:numId w:val="9"/>
        </w:numPr>
        <w:suppressAutoHyphens w:val="0"/>
        <w:spacing w:after="0" w:line="240" w:lineRule="auto"/>
        <w:jc w:val="both"/>
        <w:rPr>
          <w:color w:val="auto"/>
          <w:sz w:val="24"/>
          <w:szCs w:val="24"/>
        </w:rPr>
      </w:pPr>
      <w:r w:rsidRPr="00114FA9">
        <w:rPr>
          <w:b/>
          <w:color w:val="auto"/>
          <w:sz w:val="24"/>
          <w:szCs w:val="24"/>
        </w:rPr>
        <w:t>sostituzione dei mezzi ferroviari obsoleti</w:t>
      </w:r>
    </w:p>
    <w:p w:rsidR="00F43627" w:rsidRDefault="00482E69" w:rsidP="00457C20">
      <w:pPr>
        <w:pStyle w:val="Predefinito"/>
        <w:numPr>
          <w:ilvl w:val="0"/>
          <w:numId w:val="9"/>
        </w:numPr>
        <w:suppressAutoHyphens w:val="0"/>
        <w:spacing w:after="0" w:line="240" w:lineRule="auto"/>
        <w:jc w:val="both"/>
        <w:rPr>
          <w:color w:val="auto"/>
          <w:sz w:val="24"/>
          <w:szCs w:val="24"/>
        </w:rPr>
      </w:pPr>
      <w:r w:rsidRPr="00114FA9">
        <w:rPr>
          <w:b/>
          <w:color w:val="auto"/>
          <w:sz w:val="24"/>
          <w:szCs w:val="24"/>
        </w:rPr>
        <w:t>miglioramento della qualità ambientale</w:t>
      </w:r>
      <w:r w:rsidRPr="00D52A9F">
        <w:rPr>
          <w:color w:val="auto"/>
          <w:sz w:val="24"/>
          <w:szCs w:val="24"/>
        </w:rPr>
        <w:t xml:space="preserve"> attraverso le politiche di rinnovo dei mezzi automobilistici. </w:t>
      </w:r>
    </w:p>
    <w:p w:rsidR="00482E69" w:rsidRDefault="00CF2CC9" w:rsidP="00457C20">
      <w:pPr>
        <w:pStyle w:val="Predefinito"/>
        <w:numPr>
          <w:ilvl w:val="0"/>
          <w:numId w:val="9"/>
        </w:numPr>
        <w:suppressAutoHyphens w:val="0"/>
        <w:spacing w:after="0" w:line="240" w:lineRule="auto"/>
        <w:jc w:val="both"/>
        <w:rPr>
          <w:color w:val="auto"/>
          <w:sz w:val="24"/>
          <w:szCs w:val="24"/>
        </w:rPr>
      </w:pPr>
      <w:r w:rsidRPr="004409E4">
        <w:rPr>
          <w:b/>
          <w:color w:val="auto"/>
          <w:sz w:val="24"/>
          <w:szCs w:val="24"/>
        </w:rPr>
        <w:t>l</w:t>
      </w:r>
      <w:r w:rsidR="00482E69" w:rsidRPr="004409E4">
        <w:rPr>
          <w:b/>
          <w:color w:val="auto"/>
          <w:sz w:val="24"/>
          <w:szCs w:val="24"/>
        </w:rPr>
        <w:t>’</w:t>
      </w:r>
      <w:r w:rsidR="00482E69" w:rsidRPr="00CF2CC9">
        <w:rPr>
          <w:b/>
          <w:color w:val="auto"/>
          <w:sz w:val="24"/>
          <w:szCs w:val="24"/>
        </w:rPr>
        <w:t>az</w:t>
      </w:r>
      <w:r w:rsidR="00482E69" w:rsidRPr="00114FA9">
        <w:rPr>
          <w:b/>
          <w:color w:val="auto"/>
          <w:sz w:val="24"/>
          <w:szCs w:val="24"/>
        </w:rPr>
        <w:t>ione coordinata di più soggetti.</w:t>
      </w:r>
      <w:r w:rsidR="00482E69" w:rsidRPr="00D52A9F">
        <w:rPr>
          <w:color w:val="auto"/>
          <w:sz w:val="24"/>
          <w:szCs w:val="24"/>
        </w:rPr>
        <w:t xml:space="preserve"> </w:t>
      </w:r>
      <w:r w:rsidR="00F43627">
        <w:rPr>
          <w:color w:val="auto"/>
          <w:sz w:val="24"/>
          <w:szCs w:val="24"/>
        </w:rPr>
        <w:t>Va</w:t>
      </w:r>
      <w:r w:rsidR="00482E69" w:rsidRPr="00D52A9F">
        <w:rPr>
          <w:color w:val="auto"/>
          <w:sz w:val="24"/>
          <w:szCs w:val="24"/>
        </w:rPr>
        <w:t xml:space="preserve"> quindi messo in atto un processo di miglioramento continuo, dove veng</w:t>
      </w:r>
      <w:r w:rsidR="00F43627">
        <w:rPr>
          <w:color w:val="auto"/>
          <w:sz w:val="24"/>
          <w:szCs w:val="24"/>
        </w:rPr>
        <w:t>a</w:t>
      </w:r>
      <w:r w:rsidR="00482E69" w:rsidRPr="00D52A9F">
        <w:rPr>
          <w:color w:val="auto"/>
          <w:sz w:val="24"/>
          <w:szCs w:val="24"/>
        </w:rPr>
        <w:t>no coinvolti tutti i soggetti</w:t>
      </w:r>
      <w:r w:rsidR="00F43627">
        <w:rPr>
          <w:color w:val="auto"/>
          <w:sz w:val="24"/>
          <w:szCs w:val="24"/>
        </w:rPr>
        <w:t>, come ad esempio le Parti Sociali interessate,</w:t>
      </w:r>
      <w:r w:rsidR="00482E69" w:rsidRPr="00D52A9F">
        <w:rPr>
          <w:color w:val="auto"/>
          <w:sz w:val="24"/>
          <w:szCs w:val="24"/>
        </w:rPr>
        <w:t xml:space="preserve"> che a vario titolo, concorrono alla definizione e all’attuazione del sistema del trasporto pubblico locale.</w:t>
      </w:r>
    </w:p>
    <w:p w:rsidR="00E22B1C" w:rsidRDefault="00E22B1C">
      <w:pPr>
        <w:pStyle w:val="Predefinito"/>
        <w:suppressAutoHyphens w:val="0"/>
        <w:spacing w:after="0" w:line="240" w:lineRule="auto"/>
        <w:jc w:val="both"/>
        <w:rPr>
          <w:color w:val="auto"/>
          <w:sz w:val="24"/>
          <w:szCs w:val="24"/>
        </w:rPr>
      </w:pPr>
    </w:p>
    <w:p w:rsidR="00E22B1C" w:rsidRPr="00482E69" w:rsidRDefault="00E22B1C">
      <w:pPr>
        <w:pStyle w:val="Predefinito"/>
        <w:suppressAutoHyphens w:val="0"/>
        <w:spacing w:after="0" w:line="240" w:lineRule="auto"/>
        <w:jc w:val="both"/>
        <w:rPr>
          <w:rFonts w:cs="Arial"/>
          <w:color w:val="auto"/>
          <w:sz w:val="24"/>
          <w:szCs w:val="24"/>
        </w:rPr>
      </w:pPr>
      <w:r>
        <w:rPr>
          <w:b/>
          <w:i/>
          <w:color w:val="4F81BD" w:themeColor="accent1"/>
          <w:sz w:val="24"/>
          <w:szCs w:val="24"/>
        </w:rPr>
        <w:t>C) Infrastrutture</w:t>
      </w:r>
    </w:p>
    <w:p w:rsidR="00002461" w:rsidRDefault="00002461" w:rsidP="00183BA3">
      <w:pPr>
        <w:pStyle w:val="Predefinito"/>
        <w:suppressAutoHyphens w:val="0"/>
        <w:spacing w:after="0" w:line="240" w:lineRule="auto"/>
        <w:jc w:val="both"/>
        <w:rPr>
          <w:rFonts w:cs="Arial"/>
          <w:color w:val="auto"/>
          <w:sz w:val="24"/>
          <w:szCs w:val="24"/>
        </w:rPr>
      </w:pPr>
      <w:r>
        <w:rPr>
          <w:rFonts w:cs="Arial"/>
          <w:color w:val="auto"/>
          <w:sz w:val="24"/>
          <w:szCs w:val="24"/>
        </w:rPr>
        <w:t>L’obiettivo di una migliore dotazione di infrastrutture, passa attraverso una stagione di riforme in grado di modificare i costi ed i benefici collettivi derivanti dalla coesione economica dei territori. Dopo dodici anni di Legge Obiettivo, contrastare la crisi e diventare chiave di sviluppo significa:</w:t>
      </w:r>
    </w:p>
    <w:p w:rsidR="00BC4421" w:rsidRDefault="00BC4421" w:rsidP="00457C20">
      <w:pPr>
        <w:pStyle w:val="Predefinito"/>
        <w:numPr>
          <w:ilvl w:val="0"/>
          <w:numId w:val="11"/>
        </w:numPr>
        <w:suppressAutoHyphens w:val="0"/>
        <w:spacing w:after="0" w:line="240" w:lineRule="auto"/>
        <w:jc w:val="both"/>
        <w:rPr>
          <w:rFonts w:cs="Arial"/>
          <w:color w:val="auto"/>
          <w:sz w:val="24"/>
          <w:szCs w:val="24"/>
        </w:rPr>
      </w:pPr>
      <w:r w:rsidRPr="001B0FD6">
        <w:rPr>
          <w:rFonts w:cs="Arial"/>
          <w:b/>
          <w:color w:val="auto"/>
          <w:sz w:val="24"/>
          <w:szCs w:val="24"/>
        </w:rPr>
        <w:t>Lotta alla corruzione</w:t>
      </w:r>
      <w:r>
        <w:rPr>
          <w:rFonts w:cs="Arial"/>
          <w:color w:val="auto"/>
          <w:sz w:val="24"/>
          <w:szCs w:val="24"/>
        </w:rPr>
        <w:t>, da perseguire con trasparenza e assoluto rispetto delle regole per l’assegnazione degli appalti</w:t>
      </w:r>
    </w:p>
    <w:p w:rsidR="00002461" w:rsidRPr="001B0FD6" w:rsidRDefault="00002461" w:rsidP="00457C20">
      <w:pPr>
        <w:pStyle w:val="Predefinito"/>
        <w:numPr>
          <w:ilvl w:val="0"/>
          <w:numId w:val="5"/>
        </w:numPr>
        <w:suppressAutoHyphens w:val="0"/>
        <w:spacing w:after="0" w:line="240" w:lineRule="auto"/>
        <w:jc w:val="both"/>
        <w:rPr>
          <w:rFonts w:cs="Arial"/>
          <w:b/>
          <w:color w:val="auto"/>
          <w:sz w:val="24"/>
          <w:szCs w:val="24"/>
        </w:rPr>
      </w:pPr>
      <w:r w:rsidRPr="001B0FD6">
        <w:rPr>
          <w:rFonts w:cs="Arial"/>
          <w:b/>
          <w:color w:val="auto"/>
          <w:sz w:val="24"/>
          <w:szCs w:val="24"/>
        </w:rPr>
        <w:t>razionalizzare l’offerta infrastrutturale</w:t>
      </w:r>
    </w:p>
    <w:p w:rsidR="00002461" w:rsidRPr="001B0FD6" w:rsidRDefault="00002461" w:rsidP="00457C20">
      <w:pPr>
        <w:pStyle w:val="Predefinito"/>
        <w:numPr>
          <w:ilvl w:val="0"/>
          <w:numId w:val="5"/>
        </w:numPr>
        <w:suppressAutoHyphens w:val="0"/>
        <w:spacing w:after="0" w:line="240" w:lineRule="auto"/>
        <w:jc w:val="both"/>
        <w:rPr>
          <w:rFonts w:cs="Arial"/>
          <w:b/>
          <w:color w:val="auto"/>
          <w:sz w:val="24"/>
          <w:szCs w:val="24"/>
        </w:rPr>
      </w:pPr>
      <w:r w:rsidRPr="001B0FD6">
        <w:rPr>
          <w:rFonts w:cs="Arial"/>
          <w:b/>
          <w:color w:val="auto"/>
          <w:sz w:val="24"/>
          <w:szCs w:val="24"/>
        </w:rPr>
        <w:t>concentrare la domanda</w:t>
      </w:r>
    </w:p>
    <w:p w:rsidR="00002461" w:rsidRDefault="00002461" w:rsidP="00457C20">
      <w:pPr>
        <w:pStyle w:val="Predefinito"/>
        <w:numPr>
          <w:ilvl w:val="0"/>
          <w:numId w:val="5"/>
        </w:numPr>
        <w:suppressAutoHyphens w:val="0"/>
        <w:spacing w:after="0" w:line="240" w:lineRule="auto"/>
        <w:jc w:val="both"/>
        <w:rPr>
          <w:rFonts w:cs="Arial"/>
          <w:color w:val="auto"/>
          <w:sz w:val="24"/>
          <w:szCs w:val="24"/>
        </w:rPr>
      </w:pPr>
      <w:r w:rsidRPr="001B0FD6">
        <w:rPr>
          <w:rFonts w:cs="Arial"/>
          <w:b/>
          <w:color w:val="auto"/>
          <w:sz w:val="24"/>
          <w:szCs w:val="24"/>
        </w:rPr>
        <w:t>separare</w:t>
      </w:r>
      <w:r>
        <w:rPr>
          <w:rFonts w:cs="Arial"/>
          <w:color w:val="auto"/>
          <w:sz w:val="24"/>
          <w:szCs w:val="24"/>
        </w:rPr>
        <w:t xml:space="preserve"> ed identificare </w:t>
      </w:r>
      <w:r w:rsidRPr="001B0FD6">
        <w:rPr>
          <w:rFonts w:cs="Arial"/>
          <w:b/>
          <w:color w:val="auto"/>
          <w:sz w:val="24"/>
          <w:szCs w:val="24"/>
        </w:rPr>
        <w:t>i costi collettivi da quelli privati</w:t>
      </w:r>
      <w:r>
        <w:rPr>
          <w:rFonts w:cs="Arial"/>
          <w:color w:val="auto"/>
          <w:sz w:val="24"/>
          <w:szCs w:val="24"/>
        </w:rPr>
        <w:t xml:space="preserve"> nell’attività di trasporto connesse alla dotazione di infrastrutture</w:t>
      </w:r>
    </w:p>
    <w:p w:rsidR="00002461" w:rsidRDefault="00002461" w:rsidP="00457C20">
      <w:pPr>
        <w:pStyle w:val="Predefinito"/>
        <w:numPr>
          <w:ilvl w:val="0"/>
          <w:numId w:val="5"/>
        </w:numPr>
        <w:suppressAutoHyphens w:val="0"/>
        <w:spacing w:after="0" w:line="240" w:lineRule="auto"/>
        <w:jc w:val="both"/>
        <w:rPr>
          <w:rFonts w:cs="Arial"/>
          <w:color w:val="auto"/>
          <w:sz w:val="24"/>
          <w:szCs w:val="24"/>
        </w:rPr>
      </w:pPr>
      <w:r w:rsidRPr="001B0FD6">
        <w:rPr>
          <w:rFonts w:cs="Arial"/>
          <w:b/>
          <w:color w:val="auto"/>
          <w:sz w:val="24"/>
          <w:szCs w:val="24"/>
        </w:rPr>
        <w:t>separare le competenze tra Stato e Regioni</w:t>
      </w:r>
      <w:r>
        <w:rPr>
          <w:rFonts w:cs="Arial"/>
          <w:color w:val="auto"/>
          <w:sz w:val="24"/>
          <w:szCs w:val="24"/>
        </w:rPr>
        <w:t xml:space="preserve"> </w:t>
      </w:r>
      <w:r w:rsidRPr="001B0FD6">
        <w:rPr>
          <w:rFonts w:cs="Arial"/>
          <w:b/>
          <w:color w:val="auto"/>
          <w:sz w:val="24"/>
          <w:szCs w:val="24"/>
        </w:rPr>
        <w:t>ed enti locali</w:t>
      </w:r>
      <w:r>
        <w:rPr>
          <w:rFonts w:cs="Arial"/>
          <w:color w:val="auto"/>
          <w:sz w:val="24"/>
          <w:szCs w:val="24"/>
        </w:rPr>
        <w:t xml:space="preserve"> con una modifica della II parte del Titolo V della Costituzione</w:t>
      </w:r>
    </w:p>
    <w:p w:rsidR="00002461" w:rsidRDefault="00002461" w:rsidP="00457C20">
      <w:pPr>
        <w:pStyle w:val="Predefinito"/>
        <w:numPr>
          <w:ilvl w:val="0"/>
          <w:numId w:val="5"/>
        </w:numPr>
        <w:suppressAutoHyphens w:val="0"/>
        <w:spacing w:after="0" w:line="240" w:lineRule="auto"/>
        <w:jc w:val="both"/>
        <w:rPr>
          <w:rFonts w:cs="Arial"/>
          <w:color w:val="auto"/>
          <w:sz w:val="24"/>
          <w:szCs w:val="24"/>
        </w:rPr>
      </w:pPr>
      <w:r w:rsidRPr="001B0FD6">
        <w:rPr>
          <w:rFonts w:cs="Arial"/>
          <w:b/>
          <w:color w:val="auto"/>
          <w:sz w:val="24"/>
          <w:szCs w:val="24"/>
        </w:rPr>
        <w:t>adeguare i contratti di concessione</w:t>
      </w:r>
      <w:r>
        <w:rPr>
          <w:rFonts w:cs="Arial"/>
          <w:color w:val="auto"/>
          <w:sz w:val="24"/>
          <w:szCs w:val="24"/>
        </w:rPr>
        <w:t xml:space="preserve"> alla ciclicità del sistema economico</w:t>
      </w:r>
    </w:p>
    <w:p w:rsidR="00002461" w:rsidRPr="001B0FD6" w:rsidRDefault="00002461" w:rsidP="00457C20">
      <w:pPr>
        <w:pStyle w:val="Predefinito"/>
        <w:numPr>
          <w:ilvl w:val="0"/>
          <w:numId w:val="5"/>
        </w:numPr>
        <w:suppressAutoHyphens w:val="0"/>
        <w:spacing w:after="0" w:line="240" w:lineRule="auto"/>
        <w:jc w:val="both"/>
        <w:rPr>
          <w:rFonts w:cs="Arial"/>
          <w:b/>
          <w:color w:val="auto"/>
          <w:sz w:val="24"/>
          <w:szCs w:val="24"/>
        </w:rPr>
      </w:pPr>
      <w:r w:rsidRPr="001B0FD6">
        <w:rPr>
          <w:rFonts w:cs="Arial"/>
          <w:b/>
          <w:color w:val="auto"/>
          <w:sz w:val="24"/>
          <w:szCs w:val="24"/>
        </w:rPr>
        <w:t>razionalizzare l’assetto idrogeologico del territorio</w:t>
      </w:r>
    </w:p>
    <w:p w:rsidR="00002461" w:rsidRDefault="00002461" w:rsidP="00457C20">
      <w:pPr>
        <w:pStyle w:val="Predefinito"/>
        <w:numPr>
          <w:ilvl w:val="0"/>
          <w:numId w:val="5"/>
        </w:numPr>
        <w:suppressAutoHyphens w:val="0"/>
        <w:spacing w:after="0" w:line="240" w:lineRule="auto"/>
        <w:jc w:val="both"/>
        <w:rPr>
          <w:rFonts w:cs="Arial"/>
          <w:color w:val="auto"/>
          <w:sz w:val="24"/>
          <w:szCs w:val="24"/>
        </w:rPr>
      </w:pPr>
      <w:r w:rsidRPr="001B0FD6">
        <w:rPr>
          <w:rFonts w:cs="Arial"/>
          <w:b/>
          <w:color w:val="auto"/>
          <w:sz w:val="24"/>
          <w:szCs w:val="24"/>
        </w:rPr>
        <w:t>migliorare</w:t>
      </w:r>
      <w:r>
        <w:rPr>
          <w:rFonts w:cs="Arial"/>
          <w:color w:val="auto"/>
          <w:sz w:val="24"/>
          <w:szCs w:val="24"/>
        </w:rPr>
        <w:t xml:space="preserve"> la funzione di </w:t>
      </w:r>
      <w:r w:rsidRPr="001B0FD6">
        <w:rPr>
          <w:rFonts w:cs="Arial"/>
          <w:b/>
          <w:color w:val="auto"/>
          <w:sz w:val="24"/>
          <w:szCs w:val="24"/>
        </w:rPr>
        <w:t>controllo delle aziende vigilate</w:t>
      </w:r>
      <w:r>
        <w:rPr>
          <w:rFonts w:cs="Arial"/>
          <w:color w:val="auto"/>
          <w:sz w:val="24"/>
          <w:szCs w:val="24"/>
        </w:rPr>
        <w:t xml:space="preserve"> e dei grandi attori dello sviluppo economico lasciando agli stessi le responsabilità derivanti alla propria natura aziendale.</w:t>
      </w:r>
    </w:p>
    <w:p w:rsidR="00316B36" w:rsidRPr="00B67C79" w:rsidRDefault="00316B36" w:rsidP="00457C20">
      <w:pPr>
        <w:pStyle w:val="Paragrafoelenco"/>
        <w:numPr>
          <w:ilvl w:val="0"/>
          <w:numId w:val="5"/>
        </w:numPr>
        <w:spacing w:after="0" w:line="240" w:lineRule="auto"/>
        <w:jc w:val="both"/>
        <w:rPr>
          <w:rFonts w:cs="Arial"/>
          <w:sz w:val="24"/>
          <w:szCs w:val="24"/>
          <w:lang w:val="it-IT"/>
        </w:rPr>
      </w:pPr>
      <w:r w:rsidRPr="00B67C79">
        <w:rPr>
          <w:rFonts w:cs="Arial"/>
          <w:b/>
          <w:sz w:val="24"/>
          <w:szCs w:val="24"/>
          <w:lang w:val="it-IT" w:eastAsia="it-IT"/>
        </w:rPr>
        <w:t xml:space="preserve">lavorare all’eliminazione del divario digitale. </w:t>
      </w:r>
    </w:p>
    <w:p w:rsidR="006E0C7C" w:rsidRDefault="006E0C7C" w:rsidP="003508DE">
      <w:pPr>
        <w:pStyle w:val="Predefinito"/>
        <w:suppressAutoHyphens w:val="0"/>
        <w:spacing w:after="0" w:line="240" w:lineRule="auto"/>
        <w:jc w:val="center"/>
        <w:rPr>
          <w:rFonts w:cs="Arial"/>
          <w:b/>
          <w:color w:val="4F81BD" w:themeColor="accent1"/>
          <w:sz w:val="24"/>
          <w:szCs w:val="24"/>
        </w:rPr>
      </w:pPr>
    </w:p>
    <w:p w:rsidR="00437C76" w:rsidRDefault="00437C76" w:rsidP="00437C76">
      <w:pPr>
        <w:pStyle w:val="Predefinito"/>
        <w:suppressAutoHyphens w:val="0"/>
        <w:spacing w:after="0" w:line="240" w:lineRule="auto"/>
        <w:jc w:val="both"/>
        <w:rPr>
          <w:rFonts w:cs="Arial"/>
          <w:color w:val="auto"/>
          <w:sz w:val="24"/>
          <w:szCs w:val="24"/>
        </w:rPr>
      </w:pPr>
      <w:r>
        <w:rPr>
          <w:rFonts w:cs="Arial"/>
          <w:color w:val="auto"/>
          <w:sz w:val="24"/>
          <w:szCs w:val="24"/>
        </w:rPr>
        <w:t>Nell’ambito delle infrastrutture un ruolo di primaria importanza è giocato dall’</w:t>
      </w:r>
      <w:r w:rsidRPr="001B0FD6">
        <w:rPr>
          <w:rFonts w:cs="Arial"/>
          <w:b/>
          <w:color w:val="auto"/>
          <w:sz w:val="24"/>
          <w:szCs w:val="24"/>
        </w:rPr>
        <w:t>Agenda Digitale</w:t>
      </w:r>
      <w:r>
        <w:rPr>
          <w:rFonts w:cs="Arial"/>
          <w:color w:val="auto"/>
          <w:sz w:val="24"/>
          <w:szCs w:val="24"/>
        </w:rPr>
        <w:t xml:space="preserve">. </w:t>
      </w:r>
    </w:p>
    <w:p w:rsidR="00437C76" w:rsidRDefault="00437C76" w:rsidP="00437C76">
      <w:pPr>
        <w:pStyle w:val="NormaleWeb"/>
        <w:shd w:val="clear" w:color="auto" w:fill="FFFFFF"/>
        <w:spacing w:before="0" w:beforeAutospacing="0" w:after="0" w:line="240" w:lineRule="auto"/>
        <w:jc w:val="both"/>
        <w:rPr>
          <w:rFonts w:ascii="Calibri" w:hAnsi="Calibri" w:cs="Arial"/>
          <w:sz w:val="24"/>
          <w:szCs w:val="24"/>
        </w:rPr>
      </w:pPr>
      <w:r w:rsidRPr="00183BA3">
        <w:rPr>
          <w:rFonts w:ascii="Calibri" w:hAnsi="Calibri" w:cs="Arial"/>
          <w:sz w:val="24"/>
          <w:szCs w:val="24"/>
        </w:rPr>
        <w:t>L’Agenda Digitale Europea ha descritto con precisione gli obiettivi ambiziosi che permetteranno all’Unione Europea di sviluppare la propria economia digitale: al 2020 l’accesso a internet per tutti i cittadini ad una velocità di connessione superiore a 30 Mb/s e al di sopra di 100 Mb/s per almeno il 50% della popolazione. Viene però lasciata ai Paese membri la scelta delle azioni e delle misure necessarie per raggiungere questo traguardo. Fondamentale è la complementarità tra livello nazionale e regionale e l’integrazione tra le stesse iniziative regionali: solo così gli investimenti potranno produrre effetti strutturali.</w:t>
      </w:r>
      <w:r>
        <w:rPr>
          <w:rFonts w:ascii="Calibri" w:hAnsi="Calibri" w:cs="Arial"/>
          <w:sz w:val="24"/>
          <w:szCs w:val="24"/>
        </w:rPr>
        <w:t xml:space="preserve"> </w:t>
      </w:r>
    </w:p>
    <w:p w:rsidR="00467BA0" w:rsidRDefault="00467BA0" w:rsidP="00437C76">
      <w:pPr>
        <w:pStyle w:val="NormaleWeb"/>
        <w:shd w:val="clear" w:color="auto" w:fill="FFFFFF"/>
        <w:spacing w:before="0" w:beforeAutospacing="0" w:after="0" w:line="240" w:lineRule="auto"/>
        <w:jc w:val="both"/>
        <w:rPr>
          <w:rFonts w:ascii="Calibri" w:hAnsi="Calibri" w:cs="Arial"/>
          <w:sz w:val="24"/>
          <w:szCs w:val="24"/>
        </w:rPr>
      </w:pPr>
    </w:p>
    <w:p w:rsidR="00D56CF9" w:rsidRDefault="00D56CF9" w:rsidP="00437C76">
      <w:pPr>
        <w:pStyle w:val="NormaleWeb"/>
        <w:shd w:val="clear" w:color="auto" w:fill="FFFFFF"/>
        <w:spacing w:before="0" w:beforeAutospacing="0" w:after="0" w:line="240" w:lineRule="auto"/>
        <w:jc w:val="both"/>
        <w:rPr>
          <w:rFonts w:ascii="Calibri" w:hAnsi="Calibri" w:cs="Arial"/>
          <w:sz w:val="24"/>
          <w:szCs w:val="24"/>
        </w:rPr>
      </w:pPr>
    </w:p>
    <w:p w:rsidR="00D56CF9" w:rsidRDefault="00D56CF9" w:rsidP="00437C76">
      <w:pPr>
        <w:pStyle w:val="NormaleWeb"/>
        <w:shd w:val="clear" w:color="auto" w:fill="FFFFFF"/>
        <w:spacing w:before="0" w:beforeAutospacing="0" w:after="0" w:line="240" w:lineRule="auto"/>
        <w:jc w:val="both"/>
        <w:rPr>
          <w:rFonts w:ascii="Calibri" w:hAnsi="Calibri" w:cs="Arial"/>
          <w:sz w:val="24"/>
          <w:szCs w:val="24"/>
        </w:rPr>
      </w:pPr>
    </w:p>
    <w:p w:rsidR="00D56CF9" w:rsidRDefault="00D56CF9" w:rsidP="00437C76">
      <w:pPr>
        <w:pStyle w:val="NormaleWeb"/>
        <w:shd w:val="clear" w:color="auto" w:fill="FFFFFF"/>
        <w:spacing w:before="0" w:beforeAutospacing="0" w:after="0" w:line="240" w:lineRule="auto"/>
        <w:jc w:val="both"/>
        <w:rPr>
          <w:rFonts w:ascii="Calibri" w:hAnsi="Calibri" w:cs="Arial"/>
          <w:sz w:val="24"/>
          <w:szCs w:val="24"/>
        </w:rPr>
      </w:pPr>
    </w:p>
    <w:p w:rsidR="00467BA0" w:rsidRPr="004409E4" w:rsidRDefault="00D56CF9" w:rsidP="00457C20">
      <w:pPr>
        <w:pStyle w:val="NormaleWeb"/>
        <w:numPr>
          <w:ilvl w:val="0"/>
          <w:numId w:val="1"/>
        </w:numPr>
        <w:shd w:val="clear" w:color="auto" w:fill="FFFFFF"/>
        <w:spacing w:before="0" w:beforeAutospacing="0" w:after="0" w:line="240" w:lineRule="auto"/>
        <w:jc w:val="center"/>
        <w:rPr>
          <w:rFonts w:ascii="Calibri" w:hAnsi="Calibri" w:cs="Arial"/>
          <w:b/>
          <w:color w:val="4F81BD" w:themeColor="accent1"/>
          <w:sz w:val="24"/>
          <w:szCs w:val="24"/>
        </w:rPr>
      </w:pPr>
      <w:r w:rsidRPr="004409E4">
        <w:rPr>
          <w:rFonts w:ascii="Calibri" w:hAnsi="Calibri" w:cs="Arial"/>
          <w:b/>
          <w:color w:val="4F81BD" w:themeColor="accent1"/>
          <w:sz w:val="24"/>
          <w:szCs w:val="24"/>
        </w:rPr>
        <w:t>RICERCA, ISTRUZIONE, UNIVERSITA’ E TUTELA DELLA SALUTE</w:t>
      </w:r>
    </w:p>
    <w:p w:rsidR="00467BA0" w:rsidRDefault="00467BA0" w:rsidP="00437C76">
      <w:pPr>
        <w:pStyle w:val="NormaleWeb"/>
        <w:shd w:val="clear" w:color="auto" w:fill="FFFFFF"/>
        <w:spacing w:before="0" w:beforeAutospacing="0" w:after="0" w:line="240" w:lineRule="auto"/>
        <w:jc w:val="both"/>
        <w:rPr>
          <w:rFonts w:ascii="Calibri" w:hAnsi="Calibri" w:cs="Arial"/>
          <w:sz w:val="24"/>
          <w:szCs w:val="24"/>
        </w:rPr>
      </w:pPr>
    </w:p>
    <w:p w:rsidR="00467BA0" w:rsidRPr="004409E4" w:rsidRDefault="00D56CF9" w:rsidP="00457C20">
      <w:pPr>
        <w:pStyle w:val="NormaleWeb"/>
        <w:numPr>
          <w:ilvl w:val="0"/>
          <w:numId w:val="13"/>
        </w:numPr>
        <w:shd w:val="clear" w:color="auto" w:fill="FFFFFF"/>
        <w:spacing w:before="0" w:beforeAutospacing="0" w:after="0" w:line="240" w:lineRule="auto"/>
        <w:jc w:val="both"/>
        <w:rPr>
          <w:rFonts w:ascii="Calibri" w:hAnsi="Calibri" w:cs="Arial"/>
          <w:b/>
          <w:i/>
          <w:color w:val="4F81BD" w:themeColor="accent1"/>
          <w:sz w:val="24"/>
          <w:szCs w:val="24"/>
        </w:rPr>
      </w:pPr>
      <w:r w:rsidRPr="004409E4">
        <w:rPr>
          <w:rFonts w:ascii="Calibri" w:hAnsi="Calibri" w:cs="Arial"/>
          <w:b/>
          <w:i/>
          <w:color w:val="4F81BD" w:themeColor="accent1"/>
          <w:sz w:val="24"/>
          <w:szCs w:val="24"/>
        </w:rPr>
        <w:t>Ricerca</w:t>
      </w:r>
    </w:p>
    <w:p w:rsidR="00A5787C" w:rsidRDefault="00CF2CC9" w:rsidP="00183BA3">
      <w:pPr>
        <w:spacing w:after="0" w:line="240" w:lineRule="auto"/>
        <w:jc w:val="both"/>
        <w:rPr>
          <w:sz w:val="24"/>
          <w:szCs w:val="24"/>
          <w:lang w:val="it-IT" w:eastAsia="it-IT"/>
        </w:rPr>
      </w:pPr>
      <w:r w:rsidRPr="004409E4">
        <w:rPr>
          <w:rFonts w:cs="Arial"/>
          <w:sz w:val="24"/>
          <w:szCs w:val="24"/>
          <w:lang w:val="it-IT"/>
        </w:rPr>
        <w:t>La</w:t>
      </w:r>
      <w:r w:rsidR="00A5787C" w:rsidRPr="00CF2CC9">
        <w:rPr>
          <w:sz w:val="24"/>
          <w:szCs w:val="24"/>
          <w:lang w:val="it-IT" w:eastAsia="it-IT"/>
        </w:rPr>
        <w:t xml:space="preserve"> p</w:t>
      </w:r>
      <w:r w:rsidR="00A5787C" w:rsidRPr="00114FA9">
        <w:rPr>
          <w:sz w:val="24"/>
          <w:szCs w:val="24"/>
          <w:lang w:val="it-IT" w:eastAsia="it-IT"/>
        </w:rPr>
        <w:t>olitica regionale deve incoraggiare la cooperazione delle imprese, dei centri di ricerca e delle università, al fine di definire delle strategie di specializzazione adeguate al loro contesto regionale e alle capacità d’investimento.</w:t>
      </w:r>
    </w:p>
    <w:p w:rsidR="00250125" w:rsidRDefault="00250125" w:rsidP="00183BA3">
      <w:pPr>
        <w:spacing w:after="0" w:line="240" w:lineRule="auto"/>
        <w:jc w:val="both"/>
        <w:rPr>
          <w:sz w:val="24"/>
          <w:szCs w:val="24"/>
          <w:lang w:val="it-IT" w:eastAsia="it-IT"/>
        </w:rPr>
      </w:pPr>
    </w:p>
    <w:p w:rsidR="00A5787C" w:rsidRPr="00114FA9" w:rsidRDefault="00A5787C" w:rsidP="00183BA3">
      <w:pPr>
        <w:spacing w:after="0" w:line="240" w:lineRule="auto"/>
        <w:jc w:val="both"/>
        <w:rPr>
          <w:sz w:val="24"/>
          <w:szCs w:val="24"/>
          <w:lang w:val="it-IT" w:eastAsia="it-IT"/>
        </w:rPr>
      </w:pPr>
      <w:r w:rsidRPr="00114FA9">
        <w:rPr>
          <w:sz w:val="24"/>
          <w:szCs w:val="24"/>
          <w:lang w:val="it-IT" w:eastAsia="it-IT"/>
        </w:rPr>
        <w:t xml:space="preserve">Tali </w:t>
      </w:r>
      <w:r w:rsidRPr="00114FA9">
        <w:rPr>
          <w:bCs/>
          <w:sz w:val="24"/>
          <w:szCs w:val="24"/>
          <w:lang w:val="it-IT" w:eastAsia="it-IT"/>
        </w:rPr>
        <w:t>strategie di specializzazione</w:t>
      </w:r>
      <w:r w:rsidRPr="00114FA9">
        <w:rPr>
          <w:sz w:val="24"/>
          <w:szCs w:val="24"/>
          <w:lang w:val="it-IT" w:eastAsia="it-IT"/>
        </w:rPr>
        <w:t xml:space="preserve"> devono incoraggiare:</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14FA9">
        <w:rPr>
          <w:sz w:val="24"/>
          <w:szCs w:val="24"/>
          <w:lang w:val="it-IT" w:eastAsia="it-IT"/>
        </w:rPr>
        <w:t xml:space="preserve">la </w:t>
      </w:r>
      <w:r w:rsidRPr="001B0FD6">
        <w:rPr>
          <w:b/>
          <w:sz w:val="24"/>
          <w:szCs w:val="24"/>
          <w:lang w:val="it-IT" w:eastAsia="it-IT"/>
        </w:rPr>
        <w:t xml:space="preserve">costituzione di </w:t>
      </w:r>
      <w:r w:rsidRPr="001B0FD6">
        <w:rPr>
          <w:b/>
          <w:bCs/>
          <w:sz w:val="24"/>
          <w:szCs w:val="24"/>
          <w:lang w:val="it-IT" w:eastAsia="it-IT"/>
        </w:rPr>
        <w:t>raggruppamenti di imprese</w:t>
      </w:r>
      <w:r w:rsidRPr="00114FA9">
        <w:rPr>
          <w:bCs/>
          <w:sz w:val="24"/>
          <w:szCs w:val="24"/>
          <w:lang w:val="it-IT" w:eastAsia="it-IT"/>
        </w:rPr>
        <w:t xml:space="preserve"> o «cluster» basati sull’innovazione</w:t>
      </w:r>
      <w:r w:rsidRPr="00114FA9">
        <w:rPr>
          <w:sz w:val="24"/>
          <w:szCs w:val="24"/>
          <w:lang w:val="it-IT" w:eastAsia="it-IT"/>
        </w:rPr>
        <w:t>, per condividere i servizi e le infrastrutture;</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B0FD6">
        <w:rPr>
          <w:b/>
          <w:sz w:val="24"/>
          <w:szCs w:val="24"/>
          <w:lang w:val="it-IT" w:eastAsia="it-IT"/>
        </w:rPr>
        <w:t>condizioni favorevoli all’</w:t>
      </w:r>
      <w:r w:rsidRPr="001B0FD6">
        <w:rPr>
          <w:b/>
          <w:bCs/>
          <w:sz w:val="24"/>
          <w:szCs w:val="24"/>
          <w:lang w:val="it-IT" w:eastAsia="it-IT"/>
        </w:rPr>
        <w:t>innovazione delle PMI</w:t>
      </w:r>
      <w:r w:rsidRPr="00114FA9">
        <w:rPr>
          <w:sz w:val="24"/>
          <w:szCs w:val="24"/>
          <w:lang w:val="it-IT" w:eastAsia="it-IT"/>
        </w:rPr>
        <w:t>;</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B0FD6">
        <w:rPr>
          <w:b/>
          <w:bCs/>
          <w:sz w:val="24"/>
          <w:szCs w:val="24"/>
          <w:lang w:val="it-IT" w:eastAsia="it-IT"/>
        </w:rPr>
        <w:t>programmi di apprendimento permanente</w:t>
      </w:r>
      <w:r w:rsidRPr="00114FA9">
        <w:rPr>
          <w:sz w:val="24"/>
          <w:szCs w:val="24"/>
          <w:lang w:val="it-IT" w:eastAsia="it-IT"/>
        </w:rPr>
        <w:t xml:space="preserve"> nella ricerca e nell’innovazione, in collaborazione con le università e le imprese locali;</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B0FD6">
        <w:rPr>
          <w:b/>
          <w:bCs/>
          <w:sz w:val="24"/>
          <w:szCs w:val="24"/>
          <w:lang w:val="it-IT" w:eastAsia="it-IT"/>
        </w:rPr>
        <w:t>infrastrutture di ricerca regionali</w:t>
      </w:r>
      <w:r w:rsidRPr="00114FA9">
        <w:rPr>
          <w:sz w:val="24"/>
          <w:szCs w:val="24"/>
          <w:lang w:val="it-IT" w:eastAsia="it-IT"/>
        </w:rPr>
        <w:t>, utilizzando le tecnologie dell’informazione e della comunicazione;</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B0FD6">
        <w:rPr>
          <w:b/>
          <w:sz w:val="24"/>
          <w:szCs w:val="24"/>
          <w:lang w:val="it-IT" w:eastAsia="it-IT"/>
        </w:rPr>
        <w:t xml:space="preserve">la </w:t>
      </w:r>
      <w:r w:rsidRPr="001B0FD6">
        <w:rPr>
          <w:b/>
          <w:bCs/>
          <w:sz w:val="24"/>
          <w:szCs w:val="24"/>
          <w:lang w:val="it-IT" w:eastAsia="it-IT"/>
        </w:rPr>
        <w:t>creatività</w:t>
      </w:r>
      <w:r w:rsidRPr="001B0FD6">
        <w:rPr>
          <w:b/>
          <w:sz w:val="24"/>
          <w:szCs w:val="24"/>
          <w:lang w:val="it-IT" w:eastAsia="it-IT"/>
        </w:rPr>
        <w:t xml:space="preserve"> e le </w:t>
      </w:r>
      <w:r w:rsidRPr="001B0FD6">
        <w:rPr>
          <w:b/>
          <w:bCs/>
          <w:sz w:val="24"/>
          <w:szCs w:val="24"/>
          <w:lang w:val="it-IT" w:eastAsia="it-IT"/>
        </w:rPr>
        <w:t>industrie culturali</w:t>
      </w:r>
      <w:r w:rsidRPr="00114FA9">
        <w:rPr>
          <w:sz w:val="24"/>
          <w:szCs w:val="24"/>
          <w:lang w:val="it-IT" w:eastAsia="it-IT"/>
        </w:rPr>
        <w:t>;</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B0FD6">
        <w:rPr>
          <w:b/>
          <w:sz w:val="24"/>
          <w:szCs w:val="24"/>
          <w:lang w:val="it-IT" w:eastAsia="it-IT"/>
        </w:rPr>
        <w:t>le</w:t>
      </w:r>
      <w:r w:rsidRPr="00467BA0">
        <w:rPr>
          <w:b/>
          <w:bCs/>
          <w:sz w:val="24"/>
          <w:szCs w:val="24"/>
          <w:lang w:val="it-IT" w:eastAsia="it-IT"/>
        </w:rPr>
        <w:t xml:space="preserve"> strategie digitali</w:t>
      </w:r>
      <w:r w:rsidRPr="00114FA9">
        <w:rPr>
          <w:sz w:val="24"/>
          <w:szCs w:val="24"/>
          <w:lang w:val="it-IT" w:eastAsia="it-IT"/>
        </w:rPr>
        <w:t>, basate su applicazioni Internet veloci;</w:t>
      </w:r>
    </w:p>
    <w:p w:rsidR="00A5787C" w:rsidRPr="00114FA9" w:rsidRDefault="00A5787C" w:rsidP="00457C20">
      <w:pPr>
        <w:pStyle w:val="Paragrafoelenco"/>
        <w:numPr>
          <w:ilvl w:val="0"/>
          <w:numId w:val="6"/>
        </w:numPr>
        <w:spacing w:after="0" w:line="240" w:lineRule="auto"/>
        <w:jc w:val="both"/>
        <w:rPr>
          <w:sz w:val="24"/>
          <w:szCs w:val="24"/>
          <w:lang w:val="it-IT" w:eastAsia="it-IT"/>
        </w:rPr>
      </w:pPr>
      <w:r w:rsidRPr="00114FA9">
        <w:rPr>
          <w:sz w:val="24"/>
          <w:szCs w:val="24"/>
          <w:lang w:val="it-IT" w:eastAsia="it-IT"/>
        </w:rPr>
        <w:t xml:space="preserve">l’utilizzo degli </w:t>
      </w:r>
      <w:r w:rsidRPr="001B0FD6">
        <w:rPr>
          <w:b/>
          <w:bCs/>
          <w:sz w:val="24"/>
          <w:szCs w:val="24"/>
          <w:lang w:val="it-IT" w:eastAsia="it-IT"/>
        </w:rPr>
        <w:t>appalti pubblici cofinanziati</w:t>
      </w:r>
      <w:r w:rsidRPr="00114FA9">
        <w:rPr>
          <w:sz w:val="24"/>
          <w:szCs w:val="24"/>
          <w:lang w:val="it-IT" w:eastAsia="it-IT"/>
        </w:rPr>
        <w:t xml:space="preserve"> dal Fondo europeo di sviluppo regionale (FESR) per accelerare la commercializzazione delle innovazioni;</w:t>
      </w:r>
    </w:p>
    <w:p w:rsidR="00467BA0" w:rsidRDefault="00A5787C" w:rsidP="00457C20">
      <w:pPr>
        <w:pStyle w:val="Paragrafoelenco"/>
        <w:numPr>
          <w:ilvl w:val="0"/>
          <w:numId w:val="6"/>
        </w:numPr>
        <w:spacing w:after="0" w:line="240" w:lineRule="auto"/>
        <w:jc w:val="both"/>
        <w:rPr>
          <w:sz w:val="24"/>
          <w:szCs w:val="24"/>
          <w:lang w:val="it-IT" w:eastAsia="it-IT"/>
        </w:rPr>
      </w:pPr>
      <w:r w:rsidRPr="00114FA9">
        <w:rPr>
          <w:sz w:val="24"/>
          <w:szCs w:val="24"/>
          <w:lang w:val="it-IT" w:eastAsia="it-IT"/>
        </w:rPr>
        <w:t xml:space="preserve">i </w:t>
      </w:r>
      <w:r w:rsidRPr="001B0FD6">
        <w:rPr>
          <w:b/>
          <w:bCs/>
          <w:sz w:val="24"/>
          <w:szCs w:val="24"/>
          <w:lang w:val="it-IT" w:eastAsia="it-IT"/>
        </w:rPr>
        <w:t>partenariati d’innovazione</w:t>
      </w:r>
      <w:r w:rsidRPr="00114FA9">
        <w:rPr>
          <w:bCs/>
          <w:sz w:val="24"/>
          <w:szCs w:val="24"/>
          <w:lang w:val="it-IT" w:eastAsia="it-IT"/>
        </w:rPr>
        <w:t xml:space="preserve"> della strategia Europa 2020</w:t>
      </w:r>
      <w:r w:rsidRPr="00114FA9">
        <w:rPr>
          <w:sz w:val="24"/>
          <w:szCs w:val="24"/>
          <w:lang w:val="it-IT" w:eastAsia="it-IT"/>
        </w:rPr>
        <w:t>, in particolare nei settori di interesse comune (quali il cambiamento climatico, la gestione efficiente dell’energia e delle risorse, l’invecchiamento della popolazione, ecc.)</w:t>
      </w:r>
      <w:r w:rsidR="00467BA0">
        <w:rPr>
          <w:sz w:val="24"/>
          <w:szCs w:val="24"/>
          <w:lang w:val="it-IT" w:eastAsia="it-IT"/>
        </w:rPr>
        <w:t>;</w:t>
      </w:r>
    </w:p>
    <w:p w:rsidR="00A5787C" w:rsidRPr="00B67C79" w:rsidRDefault="009A4F11" w:rsidP="00457C20">
      <w:pPr>
        <w:pStyle w:val="Paragrafoelenco"/>
        <w:numPr>
          <w:ilvl w:val="0"/>
          <w:numId w:val="6"/>
        </w:numPr>
        <w:spacing w:after="0" w:line="240" w:lineRule="auto"/>
        <w:jc w:val="both"/>
        <w:rPr>
          <w:sz w:val="24"/>
          <w:szCs w:val="24"/>
          <w:lang w:val="it-IT" w:eastAsia="it-IT"/>
        </w:rPr>
      </w:pPr>
      <w:r w:rsidRPr="00B67C79">
        <w:rPr>
          <w:b/>
          <w:sz w:val="24"/>
          <w:szCs w:val="24"/>
          <w:lang w:val="it-IT" w:eastAsia="it-IT"/>
        </w:rPr>
        <w:t>favorire il re-trasferimento delle imprese in Italia (reshoring)</w:t>
      </w:r>
      <w:r w:rsidR="00873759" w:rsidRPr="00B67C79">
        <w:rPr>
          <w:b/>
          <w:sz w:val="24"/>
          <w:szCs w:val="24"/>
          <w:lang w:val="it-IT" w:eastAsia="it-IT"/>
        </w:rPr>
        <w:t xml:space="preserve"> soprattutto alle produzioni di qualità e legate al brand Made in Italy: i distretti del sistema moda, ma anche della meccanica, dalle macchine agricole e degli imballaggi.</w:t>
      </w:r>
    </w:p>
    <w:p w:rsidR="00071ECE" w:rsidRPr="00B67C79" w:rsidRDefault="00071ECE" w:rsidP="00183BA3">
      <w:pPr>
        <w:spacing w:after="0" w:line="240" w:lineRule="auto"/>
        <w:jc w:val="both"/>
        <w:rPr>
          <w:sz w:val="24"/>
          <w:szCs w:val="24"/>
          <w:lang w:val="it-IT" w:eastAsia="it-IT"/>
        </w:rPr>
      </w:pPr>
    </w:p>
    <w:p w:rsidR="00467BA0" w:rsidRPr="004409E4" w:rsidRDefault="00D56CF9" w:rsidP="00457C20">
      <w:pPr>
        <w:pStyle w:val="Paragrafoelenco"/>
        <w:numPr>
          <w:ilvl w:val="0"/>
          <w:numId w:val="13"/>
        </w:numPr>
        <w:spacing w:after="0" w:line="240" w:lineRule="auto"/>
        <w:jc w:val="both"/>
        <w:rPr>
          <w:b/>
          <w:i/>
          <w:color w:val="4F81BD" w:themeColor="accent1"/>
          <w:sz w:val="24"/>
          <w:szCs w:val="24"/>
          <w:lang w:val="it-IT" w:eastAsia="it-IT"/>
        </w:rPr>
      </w:pPr>
      <w:r w:rsidRPr="004409E4">
        <w:rPr>
          <w:b/>
          <w:i/>
          <w:color w:val="4F81BD" w:themeColor="accent1"/>
          <w:sz w:val="24"/>
          <w:szCs w:val="24"/>
          <w:lang w:val="it-IT" w:eastAsia="it-IT"/>
        </w:rPr>
        <w:t xml:space="preserve"> Istruzione scolastica, istruzione e formazione professionale, Università</w:t>
      </w:r>
    </w:p>
    <w:p w:rsidR="006C07D0" w:rsidRPr="00CC4488" w:rsidRDefault="006C07D0" w:rsidP="003654EC">
      <w:pPr>
        <w:spacing w:after="0" w:line="240" w:lineRule="auto"/>
        <w:jc w:val="both"/>
        <w:rPr>
          <w:sz w:val="24"/>
          <w:szCs w:val="24"/>
          <w:lang w:val="it-IT"/>
        </w:rPr>
      </w:pPr>
      <w:r w:rsidRPr="00CC4488">
        <w:rPr>
          <w:sz w:val="24"/>
          <w:szCs w:val="24"/>
          <w:lang w:val="it-IT"/>
        </w:rPr>
        <w:t xml:space="preserve">Istruzione scolastica, istruzione e formazione professionale, Università sono settori strategici per il corretto funzionamento, la crescita (economica e sociale) e lo sviluppo (civile e culturale) di un “Sistema Paese”. </w:t>
      </w:r>
    </w:p>
    <w:p w:rsidR="001739C2" w:rsidRDefault="006C07D0" w:rsidP="003654EC">
      <w:pPr>
        <w:spacing w:after="0" w:line="240" w:lineRule="auto"/>
        <w:jc w:val="both"/>
        <w:rPr>
          <w:sz w:val="24"/>
          <w:szCs w:val="24"/>
          <w:lang w:val="it-IT"/>
        </w:rPr>
      </w:pPr>
      <w:r w:rsidRPr="00CC4488">
        <w:rPr>
          <w:sz w:val="24"/>
          <w:szCs w:val="24"/>
          <w:lang w:val="it-IT"/>
        </w:rPr>
        <w:t>Destinare risorse rilevanti (un mili</w:t>
      </w:r>
      <w:r w:rsidR="00E26493">
        <w:rPr>
          <w:sz w:val="24"/>
          <w:szCs w:val="24"/>
          <w:lang w:val="it-IT"/>
        </w:rPr>
        <w:t>ardo</w:t>
      </w:r>
      <w:r w:rsidRPr="00CC4488">
        <w:rPr>
          <w:sz w:val="24"/>
          <w:szCs w:val="24"/>
          <w:lang w:val="it-IT"/>
        </w:rPr>
        <w:t xml:space="preserve"> di euro per il 2015 e tre mil</w:t>
      </w:r>
      <w:r w:rsidR="00E26493">
        <w:rPr>
          <w:sz w:val="24"/>
          <w:szCs w:val="24"/>
          <w:lang w:val="it-IT"/>
        </w:rPr>
        <w:t>ardi</w:t>
      </w:r>
      <w:r w:rsidRPr="00CC4488">
        <w:rPr>
          <w:sz w:val="24"/>
          <w:szCs w:val="24"/>
          <w:lang w:val="it-IT"/>
        </w:rPr>
        <w:t xml:space="preserve"> di euro a partire dal 2016) per </w:t>
      </w:r>
      <w:r w:rsidRPr="006011FF">
        <w:rPr>
          <w:b/>
          <w:sz w:val="24"/>
          <w:szCs w:val="24"/>
          <w:lang w:val="it-IT"/>
        </w:rPr>
        <w:t>assunzioni straordinarie</w:t>
      </w:r>
      <w:r w:rsidRPr="00CC4488">
        <w:rPr>
          <w:sz w:val="24"/>
          <w:szCs w:val="24"/>
          <w:lang w:val="it-IT"/>
        </w:rPr>
        <w:t xml:space="preserve">, </w:t>
      </w:r>
      <w:r w:rsidRPr="00A87571">
        <w:rPr>
          <w:b/>
          <w:sz w:val="24"/>
          <w:szCs w:val="24"/>
          <w:lang w:val="it-IT"/>
        </w:rPr>
        <w:t>alternanza scuola/lavoro</w:t>
      </w:r>
      <w:r w:rsidRPr="00A87571">
        <w:rPr>
          <w:sz w:val="24"/>
          <w:szCs w:val="24"/>
          <w:lang w:val="it-IT"/>
        </w:rPr>
        <w:t xml:space="preserve"> e </w:t>
      </w:r>
      <w:r w:rsidRPr="00A87571">
        <w:rPr>
          <w:b/>
          <w:sz w:val="24"/>
          <w:szCs w:val="24"/>
          <w:lang w:val="it-IT"/>
        </w:rPr>
        <w:t>formazione di Dirigenti e Docenti</w:t>
      </w:r>
      <w:r w:rsidRPr="006011FF">
        <w:rPr>
          <w:sz w:val="24"/>
          <w:szCs w:val="24"/>
          <w:lang w:val="it-IT"/>
        </w:rPr>
        <w:t xml:space="preserve"> è da valutare positivamente. </w:t>
      </w:r>
    </w:p>
    <w:p w:rsidR="00BE28F4" w:rsidRDefault="00BE28F4" w:rsidP="003654EC">
      <w:pPr>
        <w:spacing w:after="0" w:line="240" w:lineRule="auto"/>
        <w:jc w:val="both"/>
        <w:rPr>
          <w:sz w:val="24"/>
          <w:szCs w:val="24"/>
          <w:lang w:val="it-IT"/>
        </w:rPr>
      </w:pPr>
      <w:r w:rsidRPr="00CC4488">
        <w:rPr>
          <w:sz w:val="24"/>
          <w:szCs w:val="24"/>
          <w:lang w:val="it-IT"/>
        </w:rPr>
        <w:t>L’istruzione e formazione professionale è materia di esclusiva competenza regionale.</w:t>
      </w:r>
      <w:r w:rsidRPr="00BE28F4">
        <w:rPr>
          <w:sz w:val="24"/>
          <w:szCs w:val="24"/>
          <w:lang w:val="it-IT"/>
        </w:rPr>
        <w:t xml:space="preserve"> </w:t>
      </w:r>
      <w:r w:rsidRPr="00CC4488">
        <w:rPr>
          <w:sz w:val="24"/>
          <w:szCs w:val="24"/>
          <w:lang w:val="it-IT"/>
        </w:rPr>
        <w:t>I corsi strutturati su cicli triennali consentono il conseguimento di una qualifica professionale ed anche la possibilità di reinserimento nel percorso di istruzione tecnica e professionale direttamente gestito dallo Stato. Purtroppo, non sempre i corsi regionali hanno brillato per qualità e risultati nell’inserimento nel mondo del lavoro. Sarebbe necessario che le modalità di iscrizione ai corsi regionali si possano effettuare online attraverso il sito del MIUR, contemporaneamente alle iscrizioni all’istruzione scolastica.</w:t>
      </w:r>
    </w:p>
    <w:p w:rsidR="001739C2" w:rsidRDefault="006C07D0" w:rsidP="003654EC">
      <w:pPr>
        <w:spacing w:after="0" w:line="240" w:lineRule="auto"/>
        <w:jc w:val="both"/>
        <w:rPr>
          <w:sz w:val="24"/>
          <w:szCs w:val="24"/>
          <w:lang w:val="it-IT"/>
        </w:rPr>
      </w:pPr>
      <w:r w:rsidRPr="00CC4488">
        <w:rPr>
          <w:sz w:val="24"/>
          <w:szCs w:val="24"/>
          <w:lang w:val="it-IT"/>
        </w:rPr>
        <w:t xml:space="preserve">Interventi positivi sono da sottolineare anche con riferimento ai </w:t>
      </w:r>
      <w:r w:rsidRPr="00CC4488">
        <w:rPr>
          <w:b/>
          <w:sz w:val="24"/>
          <w:szCs w:val="24"/>
          <w:lang w:val="it-IT"/>
        </w:rPr>
        <w:t>corsi degli Istituti Tecnici  Superiori  (ITS)</w:t>
      </w:r>
      <w:r w:rsidRPr="00CC4488">
        <w:rPr>
          <w:sz w:val="24"/>
          <w:szCs w:val="24"/>
          <w:lang w:val="it-IT"/>
        </w:rPr>
        <w:t xml:space="preserve"> avviati recentemente. </w:t>
      </w:r>
    </w:p>
    <w:p w:rsidR="00605005" w:rsidRPr="00CB331D" w:rsidRDefault="00605005" w:rsidP="00605005">
      <w:pPr>
        <w:spacing w:after="0" w:line="240" w:lineRule="auto"/>
        <w:jc w:val="both"/>
        <w:rPr>
          <w:sz w:val="24"/>
          <w:szCs w:val="24"/>
          <w:lang w:val="it-IT"/>
        </w:rPr>
      </w:pPr>
      <w:r w:rsidRPr="00CB331D">
        <w:rPr>
          <w:sz w:val="24"/>
          <w:szCs w:val="24"/>
          <w:lang w:val="it-IT"/>
        </w:rPr>
        <w:t>CIDA chiede</w:t>
      </w:r>
      <w:r w:rsidRPr="00CB331D">
        <w:rPr>
          <w:sz w:val="24"/>
          <w:szCs w:val="24"/>
          <w:lang w:val="it-IT"/>
        </w:rPr>
        <w:t xml:space="preserve"> interventi mirati nello specifico </w:t>
      </w:r>
      <w:r w:rsidRPr="00CB331D">
        <w:rPr>
          <w:sz w:val="24"/>
          <w:szCs w:val="24"/>
          <w:lang w:val="it-IT"/>
        </w:rPr>
        <w:t xml:space="preserve">pugliese </w:t>
      </w:r>
      <w:r w:rsidRPr="00CB331D">
        <w:rPr>
          <w:sz w:val="24"/>
          <w:szCs w:val="24"/>
          <w:lang w:val="it-IT"/>
        </w:rPr>
        <w:t>per:</w:t>
      </w:r>
    </w:p>
    <w:p w:rsidR="00605005" w:rsidRPr="00CB331D" w:rsidRDefault="00605005" w:rsidP="00457C20">
      <w:pPr>
        <w:pStyle w:val="Paragrafoelenco"/>
        <w:numPr>
          <w:ilvl w:val="0"/>
          <w:numId w:val="14"/>
        </w:numPr>
        <w:spacing w:after="0" w:line="240" w:lineRule="auto"/>
        <w:jc w:val="both"/>
        <w:rPr>
          <w:sz w:val="24"/>
          <w:szCs w:val="24"/>
          <w:lang w:val="it-IT"/>
        </w:rPr>
      </w:pPr>
      <w:r w:rsidRPr="00CB331D">
        <w:rPr>
          <w:b/>
          <w:sz w:val="24"/>
          <w:szCs w:val="24"/>
          <w:lang w:val="it-IT"/>
        </w:rPr>
        <w:t>favorire l'Alternanza Scuola-Lavoro</w:t>
      </w:r>
      <w:r w:rsidRPr="00CB331D">
        <w:rPr>
          <w:b/>
          <w:sz w:val="24"/>
          <w:szCs w:val="24"/>
          <w:lang w:val="it-IT"/>
        </w:rPr>
        <w:t xml:space="preserve"> (ASL)</w:t>
      </w:r>
      <w:r w:rsidRPr="00CB331D">
        <w:rPr>
          <w:b/>
          <w:sz w:val="24"/>
          <w:szCs w:val="24"/>
          <w:lang w:val="it-IT"/>
        </w:rPr>
        <w:t xml:space="preserve"> con incentivi signif</w:t>
      </w:r>
      <w:r w:rsidRPr="00CB331D">
        <w:rPr>
          <w:b/>
          <w:sz w:val="24"/>
          <w:szCs w:val="24"/>
          <w:lang w:val="it-IT"/>
        </w:rPr>
        <w:t>icativi per le imprese/aziende</w:t>
      </w:r>
      <w:r w:rsidRPr="00CB331D">
        <w:rPr>
          <w:sz w:val="24"/>
          <w:szCs w:val="24"/>
          <w:lang w:val="it-IT"/>
        </w:rPr>
        <w:t xml:space="preserve"> (</w:t>
      </w:r>
      <w:r w:rsidRPr="00CB331D">
        <w:rPr>
          <w:sz w:val="24"/>
          <w:szCs w:val="24"/>
          <w:lang w:val="it-IT"/>
        </w:rPr>
        <w:t>in Puglia la connotazione delle azi</w:t>
      </w:r>
      <w:r w:rsidRPr="00CB331D">
        <w:rPr>
          <w:sz w:val="24"/>
          <w:szCs w:val="24"/>
          <w:lang w:val="it-IT"/>
        </w:rPr>
        <w:t>ende in medio-piccole/piccole/</w:t>
      </w:r>
      <w:r w:rsidRPr="00CB331D">
        <w:rPr>
          <w:sz w:val="24"/>
          <w:szCs w:val="24"/>
          <w:lang w:val="it-IT"/>
        </w:rPr>
        <w:t xml:space="preserve">individuali, </w:t>
      </w:r>
      <w:r w:rsidRPr="00CB331D">
        <w:rPr>
          <w:sz w:val="24"/>
          <w:szCs w:val="24"/>
          <w:lang w:val="it-IT"/>
        </w:rPr>
        <w:t xml:space="preserve">rende difficile </w:t>
      </w:r>
      <w:r w:rsidRPr="00CB331D">
        <w:rPr>
          <w:sz w:val="24"/>
          <w:szCs w:val="24"/>
          <w:lang w:val="it-IT"/>
        </w:rPr>
        <w:t xml:space="preserve">la collocazione di alunni in stage che risultano costosi per l'azienda, per cui le scuole incontrano </w:t>
      </w:r>
      <w:r w:rsidRPr="00CB331D">
        <w:rPr>
          <w:sz w:val="24"/>
          <w:szCs w:val="24"/>
          <w:lang w:val="it-IT"/>
        </w:rPr>
        <w:t>grandi</w:t>
      </w:r>
      <w:r w:rsidRPr="00CB331D">
        <w:rPr>
          <w:sz w:val="24"/>
          <w:szCs w:val="24"/>
          <w:lang w:val="it-IT"/>
        </w:rPr>
        <w:t xml:space="preserve"> difficoltà nel creare questo rapporto). L'ASL resta in tal modo un "prodotto di nicchia". La Regione potrebbe creare un Albo regionale con le Aziende disponibili all'ASL</w:t>
      </w:r>
      <w:r w:rsidRPr="00CB331D">
        <w:rPr>
          <w:sz w:val="24"/>
          <w:szCs w:val="24"/>
          <w:lang w:val="it-IT"/>
        </w:rPr>
        <w:t xml:space="preserve"> </w:t>
      </w:r>
      <w:r w:rsidRPr="00CB331D">
        <w:rPr>
          <w:sz w:val="24"/>
          <w:szCs w:val="24"/>
          <w:lang w:val="it-IT"/>
        </w:rPr>
        <w:t>e riconoscere loro dei benefit</w:t>
      </w:r>
      <w:r w:rsidRPr="00CB331D">
        <w:rPr>
          <w:sz w:val="24"/>
          <w:szCs w:val="24"/>
          <w:lang w:val="it-IT"/>
        </w:rPr>
        <w:t>;</w:t>
      </w:r>
      <w:r w:rsidRPr="00CB331D">
        <w:rPr>
          <w:sz w:val="24"/>
          <w:szCs w:val="24"/>
          <w:lang w:val="it-IT"/>
        </w:rPr>
        <w:t xml:space="preserve"> </w:t>
      </w:r>
    </w:p>
    <w:p w:rsidR="00605005" w:rsidRPr="00CB331D" w:rsidRDefault="005723EA" w:rsidP="00457C20">
      <w:pPr>
        <w:pStyle w:val="Paragrafoelenco"/>
        <w:numPr>
          <w:ilvl w:val="0"/>
          <w:numId w:val="14"/>
        </w:numPr>
        <w:spacing w:after="0" w:line="240" w:lineRule="auto"/>
        <w:jc w:val="both"/>
        <w:rPr>
          <w:sz w:val="24"/>
          <w:szCs w:val="24"/>
          <w:lang w:val="it-IT"/>
        </w:rPr>
      </w:pPr>
      <w:r w:rsidRPr="00CB331D">
        <w:rPr>
          <w:b/>
          <w:sz w:val="24"/>
          <w:szCs w:val="24"/>
          <w:lang w:val="it-IT"/>
        </w:rPr>
        <w:t>utilizzare l’</w:t>
      </w:r>
      <w:r w:rsidR="00605005" w:rsidRPr="00CB331D">
        <w:rPr>
          <w:b/>
          <w:sz w:val="24"/>
          <w:szCs w:val="24"/>
          <w:lang w:val="it-IT"/>
        </w:rPr>
        <w:t xml:space="preserve">Osservatorio </w:t>
      </w:r>
      <w:r w:rsidRPr="00CB331D">
        <w:rPr>
          <w:b/>
          <w:sz w:val="24"/>
          <w:szCs w:val="24"/>
          <w:lang w:val="it-IT"/>
        </w:rPr>
        <w:t>del Mercato del L</w:t>
      </w:r>
      <w:r w:rsidR="00605005" w:rsidRPr="00CB331D">
        <w:rPr>
          <w:b/>
          <w:sz w:val="24"/>
          <w:szCs w:val="24"/>
          <w:lang w:val="it-IT"/>
        </w:rPr>
        <w:t>avoro</w:t>
      </w:r>
      <w:r w:rsidR="00605005" w:rsidRPr="00CB331D">
        <w:rPr>
          <w:sz w:val="24"/>
          <w:szCs w:val="24"/>
          <w:lang w:val="it-IT"/>
        </w:rPr>
        <w:t xml:space="preserve"> sia come vetrina delle possibilità di impiego esistenti sia come organismo di previsione a medio e lungo termine delle possibili attività che si possono avviare sul territorio e/o degli impieghi di figure professionali correlate</w:t>
      </w:r>
      <w:r w:rsidRPr="00CB331D">
        <w:rPr>
          <w:sz w:val="24"/>
          <w:szCs w:val="24"/>
          <w:lang w:val="it-IT"/>
        </w:rPr>
        <w:t>;</w:t>
      </w:r>
    </w:p>
    <w:p w:rsidR="00605005" w:rsidRPr="00CB331D" w:rsidRDefault="005723EA" w:rsidP="00457C20">
      <w:pPr>
        <w:pStyle w:val="Paragrafoelenco"/>
        <w:numPr>
          <w:ilvl w:val="0"/>
          <w:numId w:val="14"/>
        </w:numPr>
        <w:spacing w:after="0" w:line="240" w:lineRule="auto"/>
        <w:jc w:val="both"/>
        <w:rPr>
          <w:sz w:val="24"/>
          <w:szCs w:val="24"/>
          <w:lang w:val="it-IT"/>
        </w:rPr>
      </w:pPr>
      <w:r w:rsidRPr="00CB331D">
        <w:rPr>
          <w:b/>
          <w:sz w:val="24"/>
          <w:szCs w:val="24"/>
          <w:lang w:val="it-IT"/>
        </w:rPr>
        <w:t>coinvolgimento</w:t>
      </w:r>
      <w:r w:rsidR="00605005" w:rsidRPr="00CB331D">
        <w:rPr>
          <w:b/>
          <w:sz w:val="24"/>
          <w:szCs w:val="24"/>
          <w:lang w:val="it-IT"/>
        </w:rPr>
        <w:t xml:space="preserve"> </w:t>
      </w:r>
      <w:r w:rsidRPr="00CB331D">
        <w:rPr>
          <w:b/>
          <w:sz w:val="24"/>
          <w:szCs w:val="24"/>
          <w:lang w:val="it-IT"/>
        </w:rPr>
        <w:t>di CIDA e delle sue organizzazioni nel campo dell’istruzione n</w:t>
      </w:r>
      <w:r w:rsidR="00605005" w:rsidRPr="00CB331D">
        <w:rPr>
          <w:b/>
          <w:sz w:val="24"/>
          <w:szCs w:val="24"/>
          <w:lang w:val="it-IT"/>
        </w:rPr>
        <w:t>elle scelte politiche che riguardano la formazione</w:t>
      </w:r>
      <w:r w:rsidRPr="00CB331D">
        <w:rPr>
          <w:sz w:val="24"/>
          <w:szCs w:val="24"/>
          <w:lang w:val="it-IT"/>
        </w:rPr>
        <w:t xml:space="preserve">, interagendo con </w:t>
      </w:r>
      <w:r w:rsidR="00605005" w:rsidRPr="00CB331D">
        <w:rPr>
          <w:sz w:val="24"/>
          <w:szCs w:val="24"/>
          <w:lang w:val="it-IT"/>
        </w:rPr>
        <w:t xml:space="preserve">i soggetti responsabili del funzionamento del sistema educativo, primi tra tutti i dirigenti scolastici </w:t>
      </w:r>
    </w:p>
    <w:p w:rsidR="00605005" w:rsidRPr="00CB331D" w:rsidRDefault="00605005" w:rsidP="00457C20">
      <w:pPr>
        <w:pStyle w:val="Paragrafoelenco"/>
        <w:numPr>
          <w:ilvl w:val="0"/>
          <w:numId w:val="14"/>
        </w:numPr>
        <w:spacing w:after="0" w:line="240" w:lineRule="auto"/>
        <w:jc w:val="both"/>
        <w:rPr>
          <w:sz w:val="24"/>
          <w:szCs w:val="24"/>
          <w:lang w:val="it-IT"/>
        </w:rPr>
      </w:pPr>
      <w:r w:rsidRPr="00CB331D">
        <w:rPr>
          <w:b/>
          <w:sz w:val="24"/>
          <w:szCs w:val="24"/>
          <w:lang w:val="it-IT"/>
        </w:rPr>
        <w:t>una sempre più attenta razionalizzazione dell'offerta formativa su tutto il territorio regionale</w:t>
      </w:r>
      <w:r w:rsidRPr="00CB331D">
        <w:rPr>
          <w:sz w:val="24"/>
          <w:szCs w:val="24"/>
          <w:lang w:val="it-IT"/>
        </w:rPr>
        <w:t>, in relazione alle vocazioni proprie di ogni realtà.</w:t>
      </w:r>
    </w:p>
    <w:p w:rsidR="00605005" w:rsidRPr="00CB331D" w:rsidRDefault="00605005" w:rsidP="00457C20">
      <w:pPr>
        <w:pStyle w:val="Paragrafoelenco"/>
        <w:numPr>
          <w:ilvl w:val="0"/>
          <w:numId w:val="14"/>
        </w:numPr>
        <w:spacing w:after="0" w:line="240" w:lineRule="auto"/>
        <w:jc w:val="both"/>
        <w:rPr>
          <w:sz w:val="24"/>
          <w:szCs w:val="24"/>
          <w:lang w:val="it-IT"/>
        </w:rPr>
      </w:pPr>
      <w:r w:rsidRPr="00CB331D">
        <w:rPr>
          <w:b/>
          <w:sz w:val="24"/>
          <w:szCs w:val="24"/>
          <w:lang w:val="it-IT"/>
        </w:rPr>
        <w:t>favorire con social- network o altre forme attuali la comunicazione per i giovani e tra i giovani</w:t>
      </w:r>
      <w:r w:rsidRPr="00CB331D">
        <w:rPr>
          <w:sz w:val="24"/>
          <w:szCs w:val="24"/>
          <w:lang w:val="it-IT"/>
        </w:rPr>
        <w:t xml:space="preserve"> di tutte le opportunità a loro riservate </w:t>
      </w:r>
    </w:p>
    <w:p w:rsidR="00605005" w:rsidRPr="00CB331D" w:rsidRDefault="00605005" w:rsidP="00457C20">
      <w:pPr>
        <w:pStyle w:val="Paragrafoelenco"/>
        <w:numPr>
          <w:ilvl w:val="0"/>
          <w:numId w:val="14"/>
        </w:numPr>
        <w:spacing w:after="0" w:line="240" w:lineRule="auto"/>
        <w:jc w:val="both"/>
        <w:rPr>
          <w:sz w:val="24"/>
          <w:szCs w:val="24"/>
          <w:lang w:val="it-IT"/>
        </w:rPr>
      </w:pPr>
      <w:r w:rsidRPr="00CB331D">
        <w:rPr>
          <w:sz w:val="24"/>
          <w:szCs w:val="24"/>
          <w:lang w:val="it-IT"/>
        </w:rPr>
        <w:t xml:space="preserve">per quanto riguarda la </w:t>
      </w:r>
      <w:r w:rsidRPr="00CB331D">
        <w:rPr>
          <w:b/>
          <w:sz w:val="24"/>
          <w:szCs w:val="24"/>
          <w:lang w:val="it-IT"/>
        </w:rPr>
        <w:t xml:space="preserve">dispersione </w:t>
      </w:r>
      <w:r w:rsidR="005723EA" w:rsidRPr="00CB331D">
        <w:rPr>
          <w:b/>
          <w:sz w:val="24"/>
          <w:szCs w:val="24"/>
          <w:lang w:val="it-IT"/>
        </w:rPr>
        <w:t xml:space="preserve">scolastica ed </w:t>
      </w:r>
      <w:r w:rsidRPr="00CB331D">
        <w:rPr>
          <w:b/>
          <w:sz w:val="24"/>
          <w:szCs w:val="24"/>
          <w:lang w:val="it-IT"/>
        </w:rPr>
        <w:t>il rientro nel ciclo formativo di adulti che necessitano di ri/qualificazione</w:t>
      </w:r>
      <w:r w:rsidRPr="00CB331D">
        <w:rPr>
          <w:sz w:val="24"/>
          <w:szCs w:val="24"/>
          <w:lang w:val="it-IT"/>
        </w:rPr>
        <w:t xml:space="preserve">, prevedere percorsi brevi di collegamento tra l'obbligo certificato e l'iscrizione a trienni di istituti tecnici o professionali, basati sul recupero di competenze di base di specifiche discipline professionalizzanti. </w:t>
      </w:r>
    </w:p>
    <w:p w:rsidR="00605005" w:rsidRPr="00CB331D" w:rsidRDefault="00605005" w:rsidP="00605005">
      <w:pPr>
        <w:pStyle w:val="Paragrafoelenco"/>
        <w:spacing w:after="0" w:line="240" w:lineRule="auto"/>
        <w:jc w:val="both"/>
        <w:rPr>
          <w:sz w:val="24"/>
          <w:szCs w:val="24"/>
          <w:lang w:val="it-IT"/>
        </w:rPr>
      </w:pPr>
    </w:p>
    <w:p w:rsidR="006C07D0" w:rsidRPr="00CB331D" w:rsidRDefault="006C07D0" w:rsidP="003654EC">
      <w:pPr>
        <w:spacing w:after="0" w:line="240" w:lineRule="auto"/>
        <w:jc w:val="both"/>
        <w:rPr>
          <w:sz w:val="24"/>
          <w:szCs w:val="24"/>
          <w:lang w:val="it-IT"/>
        </w:rPr>
      </w:pPr>
      <w:r w:rsidRPr="00CB331D">
        <w:rPr>
          <w:sz w:val="24"/>
          <w:szCs w:val="24"/>
          <w:lang w:val="it-IT"/>
        </w:rPr>
        <w:t xml:space="preserve">Sul versante dell’università si registrano positivamente i recenti interventi su </w:t>
      </w:r>
      <w:r w:rsidRPr="00CB331D">
        <w:rPr>
          <w:b/>
          <w:sz w:val="24"/>
          <w:szCs w:val="24"/>
          <w:lang w:val="it-IT"/>
        </w:rPr>
        <w:t>valutazione e costi standard</w:t>
      </w:r>
      <w:r w:rsidRPr="00CB331D">
        <w:rPr>
          <w:sz w:val="24"/>
          <w:szCs w:val="24"/>
          <w:lang w:val="it-IT"/>
        </w:rPr>
        <w:t xml:space="preserve">, serve </w:t>
      </w:r>
      <w:r w:rsidR="00A87571" w:rsidRPr="00CB331D">
        <w:rPr>
          <w:sz w:val="24"/>
          <w:szCs w:val="24"/>
          <w:lang w:val="it-IT"/>
        </w:rPr>
        <w:t xml:space="preserve">però </w:t>
      </w:r>
      <w:r w:rsidRPr="00CB331D">
        <w:rPr>
          <w:sz w:val="24"/>
          <w:szCs w:val="24"/>
          <w:lang w:val="it-IT"/>
        </w:rPr>
        <w:t xml:space="preserve">un rilancio su merito e ricerca sia per trattenere in Italia le professionalità sia per attrarne da altri Paesi. </w:t>
      </w:r>
      <w:r w:rsidR="005723EA" w:rsidRPr="00CB331D">
        <w:rPr>
          <w:sz w:val="24"/>
          <w:szCs w:val="24"/>
          <w:lang w:val="it-IT"/>
        </w:rPr>
        <w:t xml:space="preserve">In Puglia è particolarmente urgente che si attivino </w:t>
      </w:r>
      <w:r w:rsidR="005723EA" w:rsidRPr="00CB331D">
        <w:rPr>
          <w:b/>
          <w:sz w:val="24"/>
          <w:szCs w:val="24"/>
          <w:lang w:val="it-IT"/>
        </w:rPr>
        <w:t>collegamenti reali</w:t>
      </w:r>
      <w:r w:rsidR="005723EA" w:rsidRPr="00CB331D">
        <w:rPr>
          <w:sz w:val="24"/>
          <w:szCs w:val="24"/>
          <w:lang w:val="it-IT"/>
        </w:rPr>
        <w:t xml:space="preserve"> con il mondo del lavoro, sia nella progettazione dei piani di studio che nella loro attuazione, che sono tuttora prive di un riscontro con la realtà.</w:t>
      </w:r>
    </w:p>
    <w:p w:rsidR="00D56CF9" w:rsidRPr="005723EA" w:rsidRDefault="00D56CF9" w:rsidP="004409E4">
      <w:pPr>
        <w:pStyle w:val="Predefinito"/>
        <w:suppressAutoHyphens w:val="0"/>
        <w:spacing w:after="0" w:line="240" w:lineRule="auto"/>
        <w:rPr>
          <w:rFonts w:cs="Arial"/>
          <w:b/>
          <w:color w:val="FF0000"/>
          <w:sz w:val="24"/>
          <w:szCs w:val="24"/>
        </w:rPr>
      </w:pPr>
    </w:p>
    <w:p w:rsidR="00D21104" w:rsidRPr="004409E4" w:rsidRDefault="00D21104" w:rsidP="00457C20">
      <w:pPr>
        <w:pStyle w:val="Predefinito"/>
        <w:numPr>
          <w:ilvl w:val="0"/>
          <w:numId w:val="13"/>
        </w:numPr>
        <w:suppressAutoHyphens w:val="0"/>
        <w:spacing w:after="0" w:line="240" w:lineRule="auto"/>
        <w:rPr>
          <w:rFonts w:cs="Arial"/>
          <w:b/>
          <w:i/>
          <w:color w:val="4F81BD" w:themeColor="accent1"/>
          <w:sz w:val="24"/>
          <w:szCs w:val="24"/>
        </w:rPr>
      </w:pPr>
      <w:r w:rsidRPr="004409E4">
        <w:rPr>
          <w:rFonts w:cs="Arial"/>
          <w:b/>
          <w:i/>
          <w:color w:val="4F81BD" w:themeColor="accent1"/>
          <w:sz w:val="24"/>
          <w:szCs w:val="24"/>
        </w:rPr>
        <w:t>T</w:t>
      </w:r>
      <w:r w:rsidR="00D56CF9" w:rsidRPr="004409E4">
        <w:rPr>
          <w:rFonts w:cs="Arial"/>
          <w:b/>
          <w:i/>
          <w:color w:val="4F81BD" w:themeColor="accent1"/>
          <w:sz w:val="24"/>
          <w:szCs w:val="24"/>
        </w:rPr>
        <w:t>utela della salute</w:t>
      </w:r>
    </w:p>
    <w:p w:rsidR="00E04969" w:rsidRPr="00183BA3" w:rsidRDefault="00E04969" w:rsidP="00183BA3">
      <w:pPr>
        <w:spacing w:after="0" w:line="240" w:lineRule="auto"/>
        <w:jc w:val="both"/>
        <w:rPr>
          <w:sz w:val="24"/>
          <w:szCs w:val="24"/>
          <w:lang w:val="it-IT"/>
        </w:rPr>
      </w:pPr>
      <w:r w:rsidRPr="00183BA3">
        <w:rPr>
          <w:sz w:val="24"/>
          <w:szCs w:val="24"/>
          <w:lang w:val="it-IT"/>
        </w:rPr>
        <w:t>L’esperienza di questo decennio ha dimostrato che lo Stato, attraverso il Ministero della Salute ed il Parlamento, sia in grado di garantire su tutto il territorio nazionale il diritto alla salute ai cittadini, lasciando, alle Regioni, la gestione con propri modelli organizzativi, all’interno di un definito standard assistenziale ospedaliero e territoriale</w:t>
      </w:r>
      <w:r w:rsidR="009D686C">
        <w:rPr>
          <w:sz w:val="24"/>
          <w:szCs w:val="24"/>
          <w:lang w:val="it-IT"/>
        </w:rPr>
        <w:t>,</w:t>
      </w:r>
      <w:r w:rsidRPr="00183BA3">
        <w:rPr>
          <w:sz w:val="24"/>
          <w:szCs w:val="24"/>
          <w:lang w:val="it-IT"/>
        </w:rPr>
        <w:t xml:space="preserve"> che sia omogeneo su </w:t>
      </w:r>
      <w:r w:rsidR="009D686C">
        <w:rPr>
          <w:sz w:val="24"/>
          <w:szCs w:val="24"/>
          <w:lang w:val="it-IT"/>
        </w:rPr>
        <w:t xml:space="preserve">tutto il territorio nazionale </w:t>
      </w:r>
      <w:r w:rsidRPr="00183BA3">
        <w:rPr>
          <w:sz w:val="24"/>
          <w:szCs w:val="24"/>
          <w:lang w:val="it-IT"/>
        </w:rPr>
        <w:t>e determini anche il finanziame</w:t>
      </w:r>
      <w:r w:rsidR="00D33FB7">
        <w:rPr>
          <w:sz w:val="24"/>
          <w:szCs w:val="24"/>
          <w:lang w:val="it-IT"/>
        </w:rPr>
        <w:t>nto da destinare ai singoli SSR</w:t>
      </w:r>
      <w:r w:rsidRPr="00183BA3">
        <w:rPr>
          <w:sz w:val="24"/>
          <w:szCs w:val="24"/>
          <w:lang w:val="it-IT"/>
        </w:rPr>
        <w:t xml:space="preserve">. </w:t>
      </w:r>
    </w:p>
    <w:p w:rsidR="00C24976" w:rsidRDefault="00E04969" w:rsidP="00183BA3">
      <w:pPr>
        <w:spacing w:after="0" w:line="240" w:lineRule="auto"/>
        <w:jc w:val="both"/>
        <w:rPr>
          <w:sz w:val="24"/>
          <w:szCs w:val="24"/>
          <w:lang w:val="it-IT"/>
        </w:rPr>
      </w:pPr>
      <w:r w:rsidRPr="00183BA3">
        <w:rPr>
          <w:sz w:val="24"/>
          <w:szCs w:val="24"/>
          <w:lang w:val="it-IT"/>
        </w:rPr>
        <w:t xml:space="preserve">Il Direttore Generale monocratico, diretta espressione del Governo regionale ha esasperato la politicizzazione delle “aziende” sanitarie negli aspetti più deteriori. </w:t>
      </w:r>
    </w:p>
    <w:p w:rsidR="00C24976" w:rsidRDefault="00C24976" w:rsidP="00183BA3">
      <w:pPr>
        <w:spacing w:after="0" w:line="240" w:lineRule="auto"/>
        <w:jc w:val="both"/>
        <w:rPr>
          <w:sz w:val="24"/>
          <w:szCs w:val="24"/>
          <w:lang w:val="it-IT"/>
        </w:rPr>
      </w:pPr>
      <w:r>
        <w:rPr>
          <w:sz w:val="24"/>
          <w:szCs w:val="24"/>
          <w:lang w:val="it-IT"/>
        </w:rPr>
        <w:t>Occorre pertanto:</w:t>
      </w:r>
    </w:p>
    <w:p w:rsidR="00915977" w:rsidRPr="001B0FD6" w:rsidRDefault="00E04969" w:rsidP="00457C20">
      <w:pPr>
        <w:pStyle w:val="Paragrafoelenco"/>
        <w:numPr>
          <w:ilvl w:val="0"/>
          <w:numId w:val="12"/>
        </w:numPr>
        <w:spacing w:after="0" w:line="240" w:lineRule="auto"/>
        <w:jc w:val="both"/>
        <w:rPr>
          <w:sz w:val="24"/>
          <w:szCs w:val="24"/>
          <w:lang w:val="it-IT"/>
        </w:rPr>
      </w:pPr>
      <w:r w:rsidRPr="001B0FD6">
        <w:rPr>
          <w:b/>
          <w:sz w:val="24"/>
          <w:szCs w:val="24"/>
          <w:lang w:val="it-IT"/>
        </w:rPr>
        <w:t>distinguere</w:t>
      </w:r>
      <w:r w:rsidRPr="001B0FD6">
        <w:rPr>
          <w:sz w:val="24"/>
          <w:szCs w:val="24"/>
          <w:lang w:val="it-IT"/>
        </w:rPr>
        <w:t xml:space="preserve">, nella gestione del bene-salute, </w:t>
      </w:r>
      <w:r w:rsidRPr="001B0FD6">
        <w:rPr>
          <w:b/>
          <w:sz w:val="24"/>
          <w:szCs w:val="24"/>
          <w:lang w:val="it-IT"/>
        </w:rPr>
        <w:t>tra funzioni di indirizzo</w:t>
      </w:r>
      <w:r w:rsidRPr="001B0FD6">
        <w:rPr>
          <w:sz w:val="24"/>
          <w:szCs w:val="24"/>
          <w:lang w:val="it-IT"/>
        </w:rPr>
        <w:t xml:space="preserve"> e controllo politico </w:t>
      </w:r>
      <w:r w:rsidRPr="001B0FD6">
        <w:rPr>
          <w:b/>
          <w:sz w:val="24"/>
          <w:szCs w:val="24"/>
          <w:lang w:val="it-IT"/>
        </w:rPr>
        <w:t xml:space="preserve">e funzioni manageriali </w:t>
      </w:r>
      <w:r w:rsidRPr="001B0FD6">
        <w:rPr>
          <w:sz w:val="24"/>
          <w:szCs w:val="24"/>
          <w:lang w:val="it-IT"/>
        </w:rPr>
        <w:t>e tecniche, responsabilizzando cioè i tecnici secondo le rispettive competenze.</w:t>
      </w:r>
    </w:p>
    <w:p w:rsidR="00915977" w:rsidRPr="001B0FD6" w:rsidRDefault="00E04969" w:rsidP="00457C20">
      <w:pPr>
        <w:pStyle w:val="Paragrafoelenco"/>
        <w:numPr>
          <w:ilvl w:val="0"/>
          <w:numId w:val="12"/>
        </w:numPr>
        <w:spacing w:after="0" w:line="240" w:lineRule="auto"/>
        <w:jc w:val="both"/>
        <w:rPr>
          <w:lang w:val="it-IT"/>
        </w:rPr>
      </w:pPr>
      <w:r w:rsidRPr="001B0FD6">
        <w:rPr>
          <w:b/>
          <w:sz w:val="24"/>
          <w:szCs w:val="24"/>
          <w:lang w:val="it-IT"/>
        </w:rPr>
        <w:t>introdurre</w:t>
      </w:r>
      <w:r w:rsidR="00915977" w:rsidRPr="001B0FD6">
        <w:rPr>
          <w:b/>
          <w:sz w:val="24"/>
          <w:szCs w:val="24"/>
          <w:lang w:val="it-IT"/>
        </w:rPr>
        <w:t xml:space="preserve"> in modo chiaro</w:t>
      </w:r>
      <w:r w:rsidRPr="001B0FD6">
        <w:rPr>
          <w:b/>
          <w:sz w:val="24"/>
          <w:szCs w:val="24"/>
          <w:lang w:val="it-IT"/>
        </w:rPr>
        <w:t xml:space="preserve"> una normativa qualificata a proposito del governo clinico</w:t>
      </w:r>
    </w:p>
    <w:p w:rsidR="00E04969" w:rsidRPr="001B0FD6" w:rsidRDefault="00E04969" w:rsidP="00457C20">
      <w:pPr>
        <w:pStyle w:val="Paragrafoelenco"/>
        <w:numPr>
          <w:ilvl w:val="0"/>
          <w:numId w:val="12"/>
        </w:numPr>
        <w:spacing w:after="0" w:line="240" w:lineRule="auto"/>
        <w:jc w:val="both"/>
        <w:rPr>
          <w:sz w:val="24"/>
          <w:szCs w:val="24"/>
          <w:lang w:val="it-IT"/>
        </w:rPr>
      </w:pPr>
      <w:r w:rsidRPr="001B0FD6">
        <w:rPr>
          <w:b/>
          <w:sz w:val="24"/>
          <w:szCs w:val="24"/>
          <w:lang w:val="it-IT"/>
        </w:rPr>
        <w:t>limitare l’attuale ingerenza politica</w:t>
      </w:r>
      <w:r w:rsidRPr="001B0FD6">
        <w:rPr>
          <w:sz w:val="24"/>
          <w:szCs w:val="24"/>
          <w:lang w:val="it-IT"/>
        </w:rPr>
        <w:t xml:space="preserve"> nella gestione delle strutture sanitarie attraverso la costituzione di organismi tecnici che diano attuazione alla programmazione regionale.</w:t>
      </w:r>
    </w:p>
    <w:p w:rsidR="00485448" w:rsidRDefault="00485448" w:rsidP="00183BA3">
      <w:pPr>
        <w:spacing w:after="0" w:line="240" w:lineRule="auto"/>
        <w:jc w:val="both"/>
        <w:rPr>
          <w:sz w:val="24"/>
          <w:szCs w:val="24"/>
          <w:lang w:val="it-IT"/>
        </w:rPr>
      </w:pPr>
    </w:p>
    <w:p w:rsidR="00485448" w:rsidRDefault="00485448" w:rsidP="00183BA3">
      <w:pPr>
        <w:spacing w:after="0" w:line="240" w:lineRule="auto"/>
        <w:jc w:val="both"/>
        <w:rPr>
          <w:sz w:val="24"/>
          <w:szCs w:val="24"/>
          <w:lang w:val="it-IT"/>
        </w:rPr>
      </w:pPr>
    </w:p>
    <w:p w:rsidR="00987EAD" w:rsidRDefault="00987EAD" w:rsidP="004409E4">
      <w:pPr>
        <w:spacing w:after="0" w:line="240" w:lineRule="auto"/>
        <w:jc w:val="center"/>
        <w:rPr>
          <w:sz w:val="24"/>
          <w:szCs w:val="24"/>
          <w:lang w:val="it-IT"/>
        </w:rPr>
      </w:pPr>
      <w:bookmarkStart w:id="3" w:name="_GoBack"/>
      <w:bookmarkEnd w:id="3"/>
    </w:p>
    <w:p w:rsidR="00987EAD" w:rsidRDefault="00987EAD" w:rsidP="004409E4">
      <w:pPr>
        <w:spacing w:after="0" w:line="240" w:lineRule="auto"/>
        <w:jc w:val="center"/>
        <w:rPr>
          <w:sz w:val="24"/>
          <w:szCs w:val="24"/>
          <w:lang w:val="it-IT"/>
        </w:rPr>
      </w:pPr>
    </w:p>
    <w:p w:rsidR="00987EAD" w:rsidRDefault="00987EAD" w:rsidP="004409E4">
      <w:pPr>
        <w:spacing w:after="0" w:line="240" w:lineRule="auto"/>
        <w:jc w:val="center"/>
        <w:rPr>
          <w:sz w:val="24"/>
          <w:szCs w:val="24"/>
          <w:lang w:val="it-IT"/>
        </w:rPr>
      </w:pPr>
    </w:p>
    <w:p w:rsidR="00D21104" w:rsidRDefault="00D21104" w:rsidP="00457C20">
      <w:pPr>
        <w:pStyle w:val="Predefinito"/>
        <w:numPr>
          <w:ilvl w:val="0"/>
          <w:numId w:val="1"/>
        </w:numPr>
        <w:suppressAutoHyphens w:val="0"/>
        <w:spacing w:after="0" w:line="240" w:lineRule="auto"/>
        <w:jc w:val="center"/>
        <w:rPr>
          <w:rFonts w:cs="Arial"/>
          <w:b/>
          <w:color w:val="4F81BD" w:themeColor="accent1"/>
          <w:sz w:val="24"/>
          <w:szCs w:val="24"/>
        </w:rPr>
      </w:pPr>
      <w:r>
        <w:rPr>
          <w:rFonts w:cs="Arial"/>
          <w:b/>
          <w:color w:val="4F81BD" w:themeColor="accent1"/>
          <w:sz w:val="24"/>
          <w:szCs w:val="24"/>
        </w:rPr>
        <w:t>I FONDI DELL’UNIONE EUROPEA (PON E POR)</w:t>
      </w:r>
    </w:p>
    <w:p w:rsidR="00A24DB0" w:rsidRDefault="00A24DB0">
      <w:pPr>
        <w:pStyle w:val="Predefinito"/>
        <w:suppressAutoHyphens w:val="0"/>
        <w:spacing w:after="0" w:line="240" w:lineRule="auto"/>
        <w:jc w:val="both"/>
        <w:rPr>
          <w:rFonts w:eastAsia="Calibri" w:cs="TTE164BB28t00"/>
          <w:sz w:val="24"/>
          <w:szCs w:val="24"/>
        </w:rPr>
      </w:pPr>
    </w:p>
    <w:p w:rsidR="00397EFC" w:rsidRPr="00BC30C7" w:rsidRDefault="00397EFC" w:rsidP="00BC30C7">
      <w:pPr>
        <w:tabs>
          <w:tab w:val="num" w:pos="284"/>
        </w:tabs>
        <w:spacing w:after="0" w:line="240" w:lineRule="auto"/>
        <w:jc w:val="both"/>
        <w:rPr>
          <w:sz w:val="24"/>
          <w:szCs w:val="24"/>
          <w:lang w:val="it-IT" w:eastAsia="it-IT"/>
        </w:rPr>
      </w:pPr>
      <w:r w:rsidRPr="00BC30C7">
        <w:rPr>
          <w:bCs/>
          <w:sz w:val="24"/>
          <w:szCs w:val="24"/>
          <w:lang w:val="it-IT" w:eastAsia="it-IT"/>
        </w:rPr>
        <w:t>Nel quadro degli interventi per lo sviluppo regionale, le politiche comunitarie si sommano alle politiche nazionali, incardinate sul Fondo Sviluppo e Coesione che ha una allocazione nella legge di stabilità di circa 54 miliardi  distribuiti negli anni di attività dei fondi.</w:t>
      </w:r>
      <w:r w:rsidR="0099347D">
        <w:rPr>
          <w:bCs/>
          <w:sz w:val="24"/>
          <w:szCs w:val="24"/>
          <w:lang w:val="it-IT" w:eastAsia="it-IT"/>
        </w:rPr>
        <w:t xml:space="preserve"> </w:t>
      </w:r>
      <w:r w:rsidRPr="00BC30C7">
        <w:rPr>
          <w:sz w:val="24"/>
          <w:szCs w:val="24"/>
          <w:lang w:val="it-IT" w:eastAsia="it-IT"/>
        </w:rPr>
        <w:t xml:space="preserve">Nel complesso le politiche di sviluppo e coesione conteranno su </w:t>
      </w:r>
      <w:r w:rsidRPr="00BC30C7">
        <w:rPr>
          <w:b/>
          <w:bCs/>
          <w:sz w:val="24"/>
          <w:szCs w:val="24"/>
          <w:lang w:val="it-IT" w:eastAsia="it-IT"/>
        </w:rPr>
        <w:t>circa 100 miliardi di euro</w:t>
      </w:r>
      <w:r w:rsidRPr="00BC30C7">
        <w:rPr>
          <w:sz w:val="24"/>
          <w:szCs w:val="24"/>
          <w:lang w:val="it-IT" w:eastAsia="it-IT"/>
        </w:rPr>
        <w:t>.</w:t>
      </w:r>
    </w:p>
    <w:p w:rsidR="00265EFF" w:rsidRDefault="00265EFF" w:rsidP="00BC30C7">
      <w:pPr>
        <w:tabs>
          <w:tab w:val="num" w:pos="284"/>
        </w:tabs>
        <w:spacing w:after="0" w:line="240" w:lineRule="auto"/>
        <w:jc w:val="both"/>
        <w:rPr>
          <w:sz w:val="24"/>
          <w:szCs w:val="24"/>
          <w:lang w:val="it-IT" w:eastAsia="it-IT"/>
        </w:rPr>
      </w:pPr>
      <w:r>
        <w:rPr>
          <w:sz w:val="24"/>
          <w:szCs w:val="24"/>
          <w:lang w:val="it-IT" w:eastAsia="it-IT"/>
        </w:rPr>
        <w:t xml:space="preserve">Tali fondi andrebbero utilizzati per </w:t>
      </w:r>
    </w:p>
    <w:p w:rsidR="00265EFF" w:rsidRPr="006011FF" w:rsidRDefault="00397EFC" w:rsidP="00457C20">
      <w:pPr>
        <w:pStyle w:val="Paragrafoelenco"/>
        <w:numPr>
          <w:ilvl w:val="0"/>
          <w:numId w:val="10"/>
        </w:numPr>
        <w:spacing w:after="0" w:line="240" w:lineRule="auto"/>
        <w:jc w:val="both"/>
        <w:rPr>
          <w:sz w:val="24"/>
          <w:szCs w:val="24"/>
          <w:lang w:val="it-IT" w:eastAsia="it-IT"/>
        </w:rPr>
      </w:pPr>
      <w:r w:rsidRPr="006011FF">
        <w:rPr>
          <w:sz w:val="24"/>
          <w:szCs w:val="24"/>
          <w:lang w:val="it-IT" w:eastAsia="it-IT"/>
        </w:rPr>
        <w:t xml:space="preserve">forme di </w:t>
      </w:r>
      <w:r w:rsidRPr="006011FF">
        <w:rPr>
          <w:b/>
          <w:bCs/>
          <w:sz w:val="24"/>
          <w:szCs w:val="24"/>
          <w:lang w:val="it-IT" w:eastAsia="it-IT"/>
        </w:rPr>
        <w:t>mobilità sostenibile</w:t>
      </w:r>
      <w:r w:rsidRPr="006011FF">
        <w:rPr>
          <w:sz w:val="24"/>
          <w:szCs w:val="24"/>
          <w:lang w:val="it-IT" w:eastAsia="it-IT"/>
        </w:rPr>
        <w:t xml:space="preserve">, </w:t>
      </w:r>
    </w:p>
    <w:p w:rsidR="00265EFF" w:rsidRPr="006011FF" w:rsidRDefault="00397EFC" w:rsidP="00457C20">
      <w:pPr>
        <w:pStyle w:val="Paragrafoelenco"/>
        <w:numPr>
          <w:ilvl w:val="0"/>
          <w:numId w:val="10"/>
        </w:numPr>
        <w:spacing w:after="0" w:line="240" w:lineRule="auto"/>
        <w:jc w:val="both"/>
        <w:rPr>
          <w:sz w:val="24"/>
          <w:szCs w:val="24"/>
          <w:lang w:val="it-IT" w:eastAsia="it-IT"/>
        </w:rPr>
      </w:pPr>
      <w:r w:rsidRPr="006011FF">
        <w:rPr>
          <w:b/>
          <w:bCs/>
          <w:sz w:val="24"/>
          <w:szCs w:val="24"/>
          <w:lang w:val="it-IT" w:eastAsia="it-IT"/>
        </w:rPr>
        <w:t>interventi per l’efficienza</w:t>
      </w:r>
      <w:r w:rsidRPr="006011FF">
        <w:rPr>
          <w:sz w:val="24"/>
          <w:szCs w:val="24"/>
          <w:lang w:val="it-IT" w:eastAsia="it-IT"/>
        </w:rPr>
        <w:t xml:space="preserve"> e il </w:t>
      </w:r>
      <w:r w:rsidRPr="006011FF">
        <w:rPr>
          <w:b/>
          <w:bCs/>
          <w:sz w:val="24"/>
          <w:szCs w:val="24"/>
          <w:lang w:val="it-IT" w:eastAsia="it-IT"/>
        </w:rPr>
        <w:t>risparmio energetico</w:t>
      </w:r>
      <w:r w:rsidRPr="006011FF">
        <w:rPr>
          <w:sz w:val="24"/>
          <w:szCs w:val="24"/>
          <w:lang w:val="it-IT" w:eastAsia="it-IT"/>
        </w:rPr>
        <w:t xml:space="preserve">, per </w:t>
      </w:r>
      <w:r w:rsidRPr="006011FF">
        <w:rPr>
          <w:b/>
          <w:bCs/>
          <w:sz w:val="24"/>
          <w:szCs w:val="24"/>
          <w:lang w:val="it-IT" w:eastAsia="it-IT"/>
        </w:rPr>
        <w:t>l’economia digitale</w:t>
      </w:r>
      <w:r w:rsidRPr="006011FF">
        <w:rPr>
          <w:sz w:val="24"/>
          <w:szCs w:val="24"/>
          <w:lang w:val="it-IT" w:eastAsia="it-IT"/>
        </w:rPr>
        <w:t xml:space="preserve"> e </w:t>
      </w:r>
      <w:r w:rsidRPr="006011FF">
        <w:rPr>
          <w:b/>
          <w:bCs/>
          <w:sz w:val="24"/>
          <w:szCs w:val="24"/>
          <w:lang w:val="it-IT" w:eastAsia="it-IT"/>
        </w:rPr>
        <w:t>l’inclusione sociale</w:t>
      </w:r>
    </w:p>
    <w:p w:rsidR="00265EFF" w:rsidRPr="006011FF" w:rsidRDefault="00265EFF" w:rsidP="00457C20">
      <w:pPr>
        <w:pStyle w:val="Paragrafoelenco"/>
        <w:numPr>
          <w:ilvl w:val="0"/>
          <w:numId w:val="10"/>
        </w:numPr>
        <w:spacing w:after="0" w:line="240" w:lineRule="auto"/>
        <w:jc w:val="both"/>
        <w:rPr>
          <w:b/>
          <w:sz w:val="24"/>
          <w:szCs w:val="24"/>
          <w:lang w:val="it-IT" w:eastAsia="it-IT"/>
        </w:rPr>
      </w:pPr>
      <w:r w:rsidRPr="006011FF">
        <w:rPr>
          <w:b/>
          <w:sz w:val="24"/>
          <w:szCs w:val="24"/>
          <w:lang w:val="it-IT" w:eastAsia="it-IT"/>
        </w:rPr>
        <w:t>abbattimento dell’isolamento delle aree interne del paese</w:t>
      </w:r>
      <w:r>
        <w:rPr>
          <w:sz w:val="24"/>
          <w:szCs w:val="24"/>
          <w:lang w:val="it-IT" w:eastAsia="it-IT"/>
        </w:rPr>
        <w:t xml:space="preserve">, </w:t>
      </w:r>
      <w:r w:rsidR="00397EFC" w:rsidRPr="006011FF">
        <w:rPr>
          <w:b/>
          <w:sz w:val="24"/>
          <w:szCs w:val="24"/>
          <w:lang w:val="it-IT" w:eastAsia="it-IT"/>
        </w:rPr>
        <w:t xml:space="preserve">quantità e qualità dei servizi pubblici, </w:t>
      </w:r>
    </w:p>
    <w:p w:rsidR="00265EFF" w:rsidRDefault="00265EFF" w:rsidP="00457C20">
      <w:pPr>
        <w:pStyle w:val="Paragrafoelenco"/>
        <w:numPr>
          <w:ilvl w:val="0"/>
          <w:numId w:val="10"/>
        </w:numPr>
        <w:rPr>
          <w:b/>
          <w:sz w:val="24"/>
          <w:szCs w:val="24"/>
          <w:lang w:val="it-IT" w:eastAsia="it-IT"/>
        </w:rPr>
      </w:pPr>
      <w:r w:rsidRPr="006011FF">
        <w:rPr>
          <w:b/>
          <w:sz w:val="24"/>
          <w:szCs w:val="24"/>
          <w:lang w:val="it-IT" w:eastAsia="it-IT"/>
        </w:rPr>
        <w:t>individuare interventi a scala macro regionale nelle azioni per il Mezzogiorno</w:t>
      </w:r>
      <w:r>
        <w:rPr>
          <w:b/>
          <w:sz w:val="24"/>
          <w:szCs w:val="24"/>
          <w:lang w:val="it-IT" w:eastAsia="it-IT"/>
        </w:rPr>
        <w:t xml:space="preserve"> </w:t>
      </w:r>
    </w:p>
    <w:p w:rsidR="00397EFC" w:rsidRDefault="00265EFF" w:rsidP="006011FF">
      <w:pPr>
        <w:pStyle w:val="Paragrafoelenco"/>
        <w:rPr>
          <w:lang w:val="it-IT" w:eastAsia="it-IT"/>
        </w:rPr>
      </w:pPr>
      <w:r w:rsidRPr="00265EFF">
        <w:rPr>
          <w:b/>
          <w:sz w:val="24"/>
          <w:szCs w:val="24"/>
          <w:lang w:val="it-IT" w:eastAsia="it-IT"/>
        </w:rPr>
        <w:t xml:space="preserve">rafforzare le </w:t>
      </w:r>
      <w:r w:rsidR="00397EFC" w:rsidRPr="00BC30C7">
        <w:rPr>
          <w:lang w:val="it-IT" w:eastAsia="it-IT"/>
        </w:rPr>
        <w:t xml:space="preserve">filiere produttive di specializzazione (nel </w:t>
      </w:r>
      <w:r w:rsidR="00397EFC" w:rsidRPr="00BC30C7">
        <w:rPr>
          <w:bCs/>
          <w:lang w:val="it-IT" w:eastAsia="it-IT"/>
        </w:rPr>
        <w:t>manifatturiero</w:t>
      </w:r>
      <w:r w:rsidR="00397EFC" w:rsidRPr="00BC30C7">
        <w:rPr>
          <w:lang w:val="it-IT" w:eastAsia="it-IT"/>
        </w:rPr>
        <w:t>, nell’</w:t>
      </w:r>
      <w:r w:rsidR="00397EFC" w:rsidRPr="00BC30C7">
        <w:rPr>
          <w:bCs/>
          <w:lang w:val="it-IT" w:eastAsia="it-IT"/>
        </w:rPr>
        <w:t>agricoltura</w:t>
      </w:r>
      <w:r w:rsidR="00397EFC" w:rsidRPr="00BC30C7">
        <w:rPr>
          <w:lang w:val="it-IT" w:eastAsia="it-IT"/>
        </w:rPr>
        <w:t>, nell’</w:t>
      </w:r>
      <w:r w:rsidR="00397EFC" w:rsidRPr="00BC30C7">
        <w:rPr>
          <w:bCs/>
          <w:lang w:val="it-IT" w:eastAsia="it-IT"/>
        </w:rPr>
        <w:t>agroindustria</w:t>
      </w:r>
      <w:r w:rsidR="00397EFC" w:rsidRPr="00BC30C7">
        <w:rPr>
          <w:lang w:val="it-IT" w:eastAsia="it-IT"/>
        </w:rPr>
        <w:t xml:space="preserve"> e nel </w:t>
      </w:r>
      <w:r w:rsidR="00397EFC" w:rsidRPr="00BC30C7">
        <w:rPr>
          <w:bCs/>
          <w:lang w:val="it-IT" w:eastAsia="it-IT"/>
        </w:rPr>
        <w:t>turismo di qualità</w:t>
      </w:r>
      <w:r w:rsidR="00397EFC" w:rsidRPr="00BC30C7">
        <w:rPr>
          <w:lang w:val="it-IT" w:eastAsia="it-IT"/>
        </w:rPr>
        <w:t>) e dalla realizzazione di infrastrutture leggere di connessione e integrazione delle reti.</w:t>
      </w:r>
      <w:r w:rsidR="00592B39">
        <w:rPr>
          <w:lang w:val="it-IT" w:eastAsia="it-IT"/>
        </w:rPr>
        <w:t xml:space="preserve"> </w:t>
      </w:r>
    </w:p>
    <w:p w:rsidR="00E26493" w:rsidRPr="00537E5C" w:rsidRDefault="00E26493" w:rsidP="00457C20">
      <w:pPr>
        <w:pStyle w:val="Paragrafoelenco"/>
        <w:numPr>
          <w:ilvl w:val="0"/>
          <w:numId w:val="10"/>
        </w:numPr>
        <w:rPr>
          <w:rFonts w:cs="Arial"/>
          <w:lang w:val="it-IT"/>
        </w:rPr>
      </w:pPr>
      <w:r w:rsidRPr="00537E5C">
        <w:rPr>
          <w:b/>
          <w:sz w:val="24"/>
          <w:szCs w:val="24"/>
          <w:lang w:val="it-IT" w:eastAsia="it-IT"/>
        </w:rPr>
        <w:t xml:space="preserve">Valorizzazione dei beni culturali, del turismo e delle tradizioni eno-gastronomiche. </w:t>
      </w:r>
      <w:r w:rsidR="00403B6C" w:rsidRPr="00537E5C">
        <w:rPr>
          <w:sz w:val="24"/>
          <w:szCs w:val="24"/>
          <w:lang w:val="it-IT" w:eastAsia="it-IT"/>
        </w:rPr>
        <w:t xml:space="preserve">In tale </w:t>
      </w:r>
      <w:r w:rsidR="00010E85" w:rsidRPr="00537E5C">
        <w:rPr>
          <w:sz w:val="24"/>
          <w:szCs w:val="24"/>
          <w:lang w:val="it-IT" w:eastAsia="it-IT"/>
        </w:rPr>
        <w:t>contesto, vanno unificate le responsabilità gestionali</w:t>
      </w:r>
      <w:r w:rsidR="00403B6C" w:rsidRPr="00537E5C">
        <w:rPr>
          <w:sz w:val="24"/>
          <w:szCs w:val="24"/>
          <w:lang w:val="it-IT" w:eastAsia="it-IT"/>
        </w:rPr>
        <w:t xml:space="preserve">, favorite </w:t>
      </w:r>
      <w:r w:rsidR="00010E85" w:rsidRPr="00537E5C">
        <w:rPr>
          <w:sz w:val="24"/>
          <w:szCs w:val="24"/>
          <w:lang w:val="it-IT" w:eastAsia="it-IT"/>
        </w:rPr>
        <w:t xml:space="preserve">le </w:t>
      </w:r>
      <w:r w:rsidR="00403B6C" w:rsidRPr="00537E5C">
        <w:rPr>
          <w:sz w:val="24"/>
          <w:szCs w:val="24"/>
          <w:lang w:val="it-IT" w:eastAsia="it-IT"/>
        </w:rPr>
        <w:t>culture d</w:t>
      </w:r>
      <w:r w:rsidR="00010E85" w:rsidRPr="00537E5C">
        <w:rPr>
          <w:sz w:val="24"/>
          <w:szCs w:val="24"/>
          <w:lang w:val="it-IT" w:eastAsia="it-IT"/>
        </w:rPr>
        <w:t>i tipo cooperativo e incentivata</w:t>
      </w:r>
      <w:r w:rsidR="00403B6C" w:rsidRPr="00537E5C">
        <w:rPr>
          <w:sz w:val="24"/>
          <w:szCs w:val="24"/>
          <w:lang w:val="it-IT" w:eastAsia="it-IT"/>
        </w:rPr>
        <w:t xml:space="preserve"> la formazione di Destination Management.</w:t>
      </w:r>
    </w:p>
    <w:sectPr w:rsidR="00E26493" w:rsidRPr="00537E5C" w:rsidSect="002D747B">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C20" w:rsidRDefault="00457C20" w:rsidP="00176E7F">
      <w:pPr>
        <w:spacing w:after="0" w:line="240" w:lineRule="auto"/>
      </w:pPr>
      <w:r>
        <w:separator/>
      </w:r>
    </w:p>
  </w:endnote>
  <w:endnote w:type="continuationSeparator" w:id="0">
    <w:p w:rsidR="00457C20" w:rsidRDefault="00457C20" w:rsidP="00176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4BB2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36" w:rsidRDefault="00900F0C">
    <w:pPr>
      <w:pStyle w:val="Pidipagina"/>
      <w:jc w:val="center"/>
    </w:pPr>
    <w:r>
      <w:fldChar w:fldCharType="begin"/>
    </w:r>
    <w:r>
      <w:instrText>PAGE   \* MERGEFORMAT</w:instrText>
    </w:r>
    <w:r>
      <w:fldChar w:fldCharType="separate"/>
    </w:r>
    <w:r w:rsidR="00457C20" w:rsidRPr="00457C20">
      <w:rPr>
        <w:noProof/>
        <w:lang w:val="it-IT"/>
      </w:rPr>
      <w:t>1</w:t>
    </w:r>
    <w:r>
      <w:rPr>
        <w:noProof/>
        <w:lang w:val="it-IT"/>
      </w:rPr>
      <w:fldChar w:fldCharType="end"/>
    </w:r>
  </w:p>
  <w:p w:rsidR="00163436" w:rsidRPr="00957ACD" w:rsidRDefault="00163436">
    <w:pPr>
      <w:pStyle w:val="Pidipagina"/>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C20" w:rsidRDefault="00457C20" w:rsidP="00176E7F">
      <w:pPr>
        <w:spacing w:after="0" w:line="240" w:lineRule="auto"/>
      </w:pPr>
      <w:r>
        <w:separator/>
      </w:r>
    </w:p>
  </w:footnote>
  <w:footnote w:type="continuationSeparator" w:id="0">
    <w:p w:rsidR="00457C20" w:rsidRDefault="00457C20" w:rsidP="00176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D3CB5"/>
    <w:multiLevelType w:val="hybridMultilevel"/>
    <w:tmpl w:val="6D04BF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BBB1DCF"/>
    <w:multiLevelType w:val="hybridMultilevel"/>
    <w:tmpl w:val="836C6E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2C9D3A00"/>
    <w:multiLevelType w:val="hybridMultilevel"/>
    <w:tmpl w:val="BB24F1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6A63F8A"/>
    <w:multiLevelType w:val="hybridMultilevel"/>
    <w:tmpl w:val="BFBC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C875A56"/>
    <w:multiLevelType w:val="hybridMultilevel"/>
    <w:tmpl w:val="DDBAB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4453E9E"/>
    <w:multiLevelType w:val="hybridMultilevel"/>
    <w:tmpl w:val="FEC21C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2235E3C"/>
    <w:multiLevelType w:val="hybridMultilevel"/>
    <w:tmpl w:val="CEEE00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2734AB4"/>
    <w:multiLevelType w:val="hybridMultilevel"/>
    <w:tmpl w:val="256636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5B07808"/>
    <w:multiLevelType w:val="hybridMultilevel"/>
    <w:tmpl w:val="66F64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D332E73"/>
    <w:multiLevelType w:val="hybridMultilevel"/>
    <w:tmpl w:val="0D1C4554"/>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705B14E7"/>
    <w:multiLevelType w:val="hybridMultilevel"/>
    <w:tmpl w:val="376A2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92431AA"/>
    <w:multiLevelType w:val="hybridMultilevel"/>
    <w:tmpl w:val="EAE29A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9340B23"/>
    <w:multiLevelType w:val="hybridMultilevel"/>
    <w:tmpl w:val="FD1A6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9D40010"/>
    <w:multiLevelType w:val="hybridMultilevel"/>
    <w:tmpl w:val="C322A686"/>
    <w:lvl w:ilvl="0" w:tplc="1346E9D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5"/>
  </w:num>
  <w:num w:numId="5">
    <w:abstractNumId w:val="12"/>
  </w:num>
  <w:num w:numId="6">
    <w:abstractNumId w:val="10"/>
  </w:num>
  <w:num w:numId="7">
    <w:abstractNumId w:val="7"/>
  </w:num>
  <w:num w:numId="8">
    <w:abstractNumId w:val="11"/>
  </w:num>
  <w:num w:numId="9">
    <w:abstractNumId w:val="3"/>
  </w:num>
  <w:num w:numId="10">
    <w:abstractNumId w:val="8"/>
  </w:num>
  <w:num w:numId="11">
    <w:abstractNumId w:val="2"/>
  </w:num>
  <w:num w:numId="12">
    <w:abstractNumId w:val="6"/>
  </w:num>
  <w:num w:numId="13">
    <w:abstractNumId w:val="13"/>
  </w:num>
  <w:num w:numId="14">
    <w:abstractNumId w:val="1"/>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a">
    <w15:presenceInfo w15:providerId="None" w15:userId="Dani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6F8"/>
    <w:rsid w:val="00002461"/>
    <w:rsid w:val="0000321F"/>
    <w:rsid w:val="00007DBD"/>
    <w:rsid w:val="000105D9"/>
    <w:rsid w:val="00010812"/>
    <w:rsid w:val="00010E85"/>
    <w:rsid w:val="00012B60"/>
    <w:rsid w:val="00013E1B"/>
    <w:rsid w:val="0002561E"/>
    <w:rsid w:val="00026A19"/>
    <w:rsid w:val="00066E10"/>
    <w:rsid w:val="00067841"/>
    <w:rsid w:val="00071AA6"/>
    <w:rsid w:val="00071ECE"/>
    <w:rsid w:val="00073C44"/>
    <w:rsid w:val="00077D88"/>
    <w:rsid w:val="00096EB8"/>
    <w:rsid w:val="000A10AB"/>
    <w:rsid w:val="000B424D"/>
    <w:rsid w:val="000B663D"/>
    <w:rsid w:val="000C55BA"/>
    <w:rsid w:val="000D44D9"/>
    <w:rsid w:val="000E4C5A"/>
    <w:rsid w:val="000E75D4"/>
    <w:rsid w:val="000F0708"/>
    <w:rsid w:val="000F1B63"/>
    <w:rsid w:val="000F2CCB"/>
    <w:rsid w:val="000F4648"/>
    <w:rsid w:val="00104CD9"/>
    <w:rsid w:val="00114FA9"/>
    <w:rsid w:val="00127AE6"/>
    <w:rsid w:val="00137E6A"/>
    <w:rsid w:val="00140EF4"/>
    <w:rsid w:val="00141E0D"/>
    <w:rsid w:val="00160A8D"/>
    <w:rsid w:val="00162E2C"/>
    <w:rsid w:val="00163436"/>
    <w:rsid w:val="001646E1"/>
    <w:rsid w:val="0017106A"/>
    <w:rsid w:val="001739C2"/>
    <w:rsid w:val="00176E7F"/>
    <w:rsid w:val="00176EE4"/>
    <w:rsid w:val="001823F7"/>
    <w:rsid w:val="00183BA3"/>
    <w:rsid w:val="00183C85"/>
    <w:rsid w:val="00194004"/>
    <w:rsid w:val="001A7F76"/>
    <w:rsid w:val="001B0FD6"/>
    <w:rsid w:val="001B4CE2"/>
    <w:rsid w:val="001C0BFF"/>
    <w:rsid w:val="001C42D5"/>
    <w:rsid w:val="001C768E"/>
    <w:rsid w:val="001D44DE"/>
    <w:rsid w:val="001E3F63"/>
    <w:rsid w:val="001E4386"/>
    <w:rsid w:val="00205CFE"/>
    <w:rsid w:val="00205D29"/>
    <w:rsid w:val="002207A8"/>
    <w:rsid w:val="002224AB"/>
    <w:rsid w:val="00250125"/>
    <w:rsid w:val="00256472"/>
    <w:rsid w:val="00265EFF"/>
    <w:rsid w:val="00266DFE"/>
    <w:rsid w:val="002706A6"/>
    <w:rsid w:val="00271446"/>
    <w:rsid w:val="0027259C"/>
    <w:rsid w:val="002768FB"/>
    <w:rsid w:val="00283BCD"/>
    <w:rsid w:val="002879EF"/>
    <w:rsid w:val="00290387"/>
    <w:rsid w:val="00294F2A"/>
    <w:rsid w:val="002C0375"/>
    <w:rsid w:val="002C2285"/>
    <w:rsid w:val="002C61B3"/>
    <w:rsid w:val="002D1D5D"/>
    <w:rsid w:val="002D3889"/>
    <w:rsid w:val="002D4BAA"/>
    <w:rsid w:val="002D55A0"/>
    <w:rsid w:val="002D5983"/>
    <w:rsid w:val="002D747B"/>
    <w:rsid w:val="002F3926"/>
    <w:rsid w:val="0030683B"/>
    <w:rsid w:val="00310A5D"/>
    <w:rsid w:val="003112D6"/>
    <w:rsid w:val="00316B36"/>
    <w:rsid w:val="00316CA7"/>
    <w:rsid w:val="00322945"/>
    <w:rsid w:val="00322E40"/>
    <w:rsid w:val="00331DD5"/>
    <w:rsid w:val="00332693"/>
    <w:rsid w:val="003508DE"/>
    <w:rsid w:val="00350C77"/>
    <w:rsid w:val="003654EC"/>
    <w:rsid w:val="003819CA"/>
    <w:rsid w:val="00397EFC"/>
    <w:rsid w:val="003A0A2E"/>
    <w:rsid w:val="003A69D3"/>
    <w:rsid w:val="003B0D2F"/>
    <w:rsid w:val="003B296E"/>
    <w:rsid w:val="003B6F83"/>
    <w:rsid w:val="003C0C0B"/>
    <w:rsid w:val="003F77AC"/>
    <w:rsid w:val="003F78EB"/>
    <w:rsid w:val="00403B6C"/>
    <w:rsid w:val="0042451F"/>
    <w:rsid w:val="00424A2E"/>
    <w:rsid w:val="004308C0"/>
    <w:rsid w:val="00434AE1"/>
    <w:rsid w:val="00437C76"/>
    <w:rsid w:val="00440861"/>
    <w:rsid w:val="004409E4"/>
    <w:rsid w:val="00440B1F"/>
    <w:rsid w:val="00442BF9"/>
    <w:rsid w:val="00446E70"/>
    <w:rsid w:val="00454581"/>
    <w:rsid w:val="00457C20"/>
    <w:rsid w:val="00467BA0"/>
    <w:rsid w:val="004717DF"/>
    <w:rsid w:val="00474075"/>
    <w:rsid w:val="00482E69"/>
    <w:rsid w:val="00485448"/>
    <w:rsid w:val="004927AA"/>
    <w:rsid w:val="004942BC"/>
    <w:rsid w:val="004C0723"/>
    <w:rsid w:val="004C616B"/>
    <w:rsid w:val="004D011F"/>
    <w:rsid w:val="004D098E"/>
    <w:rsid w:val="004E25C7"/>
    <w:rsid w:val="004F1DF4"/>
    <w:rsid w:val="004F6916"/>
    <w:rsid w:val="00504204"/>
    <w:rsid w:val="005102CA"/>
    <w:rsid w:val="005218BF"/>
    <w:rsid w:val="0053228A"/>
    <w:rsid w:val="0053271D"/>
    <w:rsid w:val="00537E5C"/>
    <w:rsid w:val="0054439A"/>
    <w:rsid w:val="005468D8"/>
    <w:rsid w:val="005506C2"/>
    <w:rsid w:val="00550D9C"/>
    <w:rsid w:val="0056477E"/>
    <w:rsid w:val="0056551A"/>
    <w:rsid w:val="00566328"/>
    <w:rsid w:val="0057062A"/>
    <w:rsid w:val="005723EA"/>
    <w:rsid w:val="00574559"/>
    <w:rsid w:val="005777BA"/>
    <w:rsid w:val="00582463"/>
    <w:rsid w:val="0058330A"/>
    <w:rsid w:val="00586806"/>
    <w:rsid w:val="00592B39"/>
    <w:rsid w:val="005A7E7E"/>
    <w:rsid w:val="005D1128"/>
    <w:rsid w:val="005D124F"/>
    <w:rsid w:val="005D3230"/>
    <w:rsid w:val="005E0F78"/>
    <w:rsid w:val="005E19CC"/>
    <w:rsid w:val="005E7303"/>
    <w:rsid w:val="006011FF"/>
    <w:rsid w:val="00605005"/>
    <w:rsid w:val="00631BBE"/>
    <w:rsid w:val="00647295"/>
    <w:rsid w:val="006477D8"/>
    <w:rsid w:val="00650360"/>
    <w:rsid w:val="006530AA"/>
    <w:rsid w:val="0065656B"/>
    <w:rsid w:val="00664D44"/>
    <w:rsid w:val="00671A3B"/>
    <w:rsid w:val="00682593"/>
    <w:rsid w:val="006909EE"/>
    <w:rsid w:val="00692DD7"/>
    <w:rsid w:val="00692F14"/>
    <w:rsid w:val="006B0EF9"/>
    <w:rsid w:val="006B6F00"/>
    <w:rsid w:val="006C07D0"/>
    <w:rsid w:val="006C0B52"/>
    <w:rsid w:val="006C417B"/>
    <w:rsid w:val="006D036F"/>
    <w:rsid w:val="006D4002"/>
    <w:rsid w:val="006D475F"/>
    <w:rsid w:val="006E069C"/>
    <w:rsid w:val="006E0C7C"/>
    <w:rsid w:val="006E12C8"/>
    <w:rsid w:val="006E16A8"/>
    <w:rsid w:val="006F4E5A"/>
    <w:rsid w:val="0071256B"/>
    <w:rsid w:val="00714793"/>
    <w:rsid w:val="00716D50"/>
    <w:rsid w:val="007206D8"/>
    <w:rsid w:val="00726D24"/>
    <w:rsid w:val="00735B70"/>
    <w:rsid w:val="007436F6"/>
    <w:rsid w:val="00745CC8"/>
    <w:rsid w:val="0075283A"/>
    <w:rsid w:val="007578B9"/>
    <w:rsid w:val="007630C1"/>
    <w:rsid w:val="007631D0"/>
    <w:rsid w:val="007663A4"/>
    <w:rsid w:val="00777054"/>
    <w:rsid w:val="00780799"/>
    <w:rsid w:val="00780DE5"/>
    <w:rsid w:val="007824D8"/>
    <w:rsid w:val="0079364C"/>
    <w:rsid w:val="00794602"/>
    <w:rsid w:val="00796391"/>
    <w:rsid w:val="007A53BE"/>
    <w:rsid w:val="007D109F"/>
    <w:rsid w:val="007D11C3"/>
    <w:rsid w:val="007F103F"/>
    <w:rsid w:val="007F5F8C"/>
    <w:rsid w:val="007F6E3C"/>
    <w:rsid w:val="00801598"/>
    <w:rsid w:val="00802A23"/>
    <w:rsid w:val="00810519"/>
    <w:rsid w:val="008114D9"/>
    <w:rsid w:val="008278B1"/>
    <w:rsid w:val="00830426"/>
    <w:rsid w:val="00830804"/>
    <w:rsid w:val="00831AB5"/>
    <w:rsid w:val="0084385F"/>
    <w:rsid w:val="00854FF0"/>
    <w:rsid w:val="008657AF"/>
    <w:rsid w:val="0087012F"/>
    <w:rsid w:val="008706DF"/>
    <w:rsid w:val="00873759"/>
    <w:rsid w:val="00874D88"/>
    <w:rsid w:val="00875C13"/>
    <w:rsid w:val="00876C7C"/>
    <w:rsid w:val="00882D31"/>
    <w:rsid w:val="00884FA1"/>
    <w:rsid w:val="00893580"/>
    <w:rsid w:val="008A2E36"/>
    <w:rsid w:val="008A39CB"/>
    <w:rsid w:val="008B4776"/>
    <w:rsid w:val="008C4138"/>
    <w:rsid w:val="008C5FBC"/>
    <w:rsid w:val="008D2A16"/>
    <w:rsid w:val="008D72DE"/>
    <w:rsid w:val="008E4E23"/>
    <w:rsid w:val="008E6612"/>
    <w:rsid w:val="008F2C1D"/>
    <w:rsid w:val="008F5CDC"/>
    <w:rsid w:val="00900269"/>
    <w:rsid w:val="00900F0C"/>
    <w:rsid w:val="00903455"/>
    <w:rsid w:val="00915977"/>
    <w:rsid w:val="009167D4"/>
    <w:rsid w:val="00922801"/>
    <w:rsid w:val="00930954"/>
    <w:rsid w:val="00937B79"/>
    <w:rsid w:val="00957ACD"/>
    <w:rsid w:val="009633CD"/>
    <w:rsid w:val="0097397F"/>
    <w:rsid w:val="0097679C"/>
    <w:rsid w:val="00977374"/>
    <w:rsid w:val="00987EAD"/>
    <w:rsid w:val="009923A2"/>
    <w:rsid w:val="0099347D"/>
    <w:rsid w:val="00995252"/>
    <w:rsid w:val="009A4F11"/>
    <w:rsid w:val="009B2177"/>
    <w:rsid w:val="009B326E"/>
    <w:rsid w:val="009B5AB6"/>
    <w:rsid w:val="009B5C22"/>
    <w:rsid w:val="009C7FA4"/>
    <w:rsid w:val="009D1061"/>
    <w:rsid w:val="009D1D37"/>
    <w:rsid w:val="009D5F51"/>
    <w:rsid w:val="009D686C"/>
    <w:rsid w:val="009E6B06"/>
    <w:rsid w:val="009F217E"/>
    <w:rsid w:val="009F4CEC"/>
    <w:rsid w:val="00A02731"/>
    <w:rsid w:val="00A053E0"/>
    <w:rsid w:val="00A06A44"/>
    <w:rsid w:val="00A15939"/>
    <w:rsid w:val="00A17A98"/>
    <w:rsid w:val="00A21F39"/>
    <w:rsid w:val="00A2378A"/>
    <w:rsid w:val="00A24DB0"/>
    <w:rsid w:val="00A30D70"/>
    <w:rsid w:val="00A32808"/>
    <w:rsid w:val="00A33D51"/>
    <w:rsid w:val="00A4439F"/>
    <w:rsid w:val="00A47488"/>
    <w:rsid w:val="00A50138"/>
    <w:rsid w:val="00A560BE"/>
    <w:rsid w:val="00A5787C"/>
    <w:rsid w:val="00A740AB"/>
    <w:rsid w:val="00A74DAA"/>
    <w:rsid w:val="00A75443"/>
    <w:rsid w:val="00A77AE9"/>
    <w:rsid w:val="00A86EE2"/>
    <w:rsid w:val="00A87571"/>
    <w:rsid w:val="00A9387F"/>
    <w:rsid w:val="00AA1CCC"/>
    <w:rsid w:val="00AA634F"/>
    <w:rsid w:val="00AB39CB"/>
    <w:rsid w:val="00AC1F13"/>
    <w:rsid w:val="00AC5FDC"/>
    <w:rsid w:val="00AD158A"/>
    <w:rsid w:val="00AD6A11"/>
    <w:rsid w:val="00AE6E75"/>
    <w:rsid w:val="00AF2500"/>
    <w:rsid w:val="00B00BD4"/>
    <w:rsid w:val="00B045B4"/>
    <w:rsid w:val="00B17EEC"/>
    <w:rsid w:val="00B35668"/>
    <w:rsid w:val="00B366C2"/>
    <w:rsid w:val="00B66BB7"/>
    <w:rsid w:val="00B67C79"/>
    <w:rsid w:val="00B914B6"/>
    <w:rsid w:val="00B91CC8"/>
    <w:rsid w:val="00B94C68"/>
    <w:rsid w:val="00BA5E7A"/>
    <w:rsid w:val="00BC30C7"/>
    <w:rsid w:val="00BC4421"/>
    <w:rsid w:val="00BC60FC"/>
    <w:rsid w:val="00BC61FD"/>
    <w:rsid w:val="00BC7D4F"/>
    <w:rsid w:val="00BD3DC0"/>
    <w:rsid w:val="00BD46FB"/>
    <w:rsid w:val="00BE28F4"/>
    <w:rsid w:val="00C10AB4"/>
    <w:rsid w:val="00C2087F"/>
    <w:rsid w:val="00C24976"/>
    <w:rsid w:val="00C35BC3"/>
    <w:rsid w:val="00C47E7C"/>
    <w:rsid w:val="00C56C12"/>
    <w:rsid w:val="00C63140"/>
    <w:rsid w:val="00C63553"/>
    <w:rsid w:val="00C7000E"/>
    <w:rsid w:val="00C725A7"/>
    <w:rsid w:val="00C832FC"/>
    <w:rsid w:val="00C83841"/>
    <w:rsid w:val="00C83AA2"/>
    <w:rsid w:val="00C96FA0"/>
    <w:rsid w:val="00CA5B8C"/>
    <w:rsid w:val="00CB331D"/>
    <w:rsid w:val="00CB4544"/>
    <w:rsid w:val="00CB4CC8"/>
    <w:rsid w:val="00CC0864"/>
    <w:rsid w:val="00CC2A98"/>
    <w:rsid w:val="00CC4488"/>
    <w:rsid w:val="00CC62D1"/>
    <w:rsid w:val="00CD014B"/>
    <w:rsid w:val="00CD1048"/>
    <w:rsid w:val="00CD2C50"/>
    <w:rsid w:val="00CD30DC"/>
    <w:rsid w:val="00CE2241"/>
    <w:rsid w:val="00CE4C5D"/>
    <w:rsid w:val="00CF2CC9"/>
    <w:rsid w:val="00D01213"/>
    <w:rsid w:val="00D101C7"/>
    <w:rsid w:val="00D16CF6"/>
    <w:rsid w:val="00D21104"/>
    <w:rsid w:val="00D31D93"/>
    <w:rsid w:val="00D33165"/>
    <w:rsid w:val="00D33FB7"/>
    <w:rsid w:val="00D34519"/>
    <w:rsid w:val="00D4134A"/>
    <w:rsid w:val="00D47971"/>
    <w:rsid w:val="00D515C1"/>
    <w:rsid w:val="00D51E23"/>
    <w:rsid w:val="00D52A9F"/>
    <w:rsid w:val="00D53F0D"/>
    <w:rsid w:val="00D56CF9"/>
    <w:rsid w:val="00D57E71"/>
    <w:rsid w:val="00D61ACF"/>
    <w:rsid w:val="00D657DB"/>
    <w:rsid w:val="00D70BD7"/>
    <w:rsid w:val="00D820DE"/>
    <w:rsid w:val="00D8742E"/>
    <w:rsid w:val="00D916F8"/>
    <w:rsid w:val="00D94554"/>
    <w:rsid w:val="00D96046"/>
    <w:rsid w:val="00DA2162"/>
    <w:rsid w:val="00DA316E"/>
    <w:rsid w:val="00DA5781"/>
    <w:rsid w:val="00DC3551"/>
    <w:rsid w:val="00DC4B3D"/>
    <w:rsid w:val="00DD11E9"/>
    <w:rsid w:val="00DD4B45"/>
    <w:rsid w:val="00DF2F1F"/>
    <w:rsid w:val="00DF35AB"/>
    <w:rsid w:val="00DF7646"/>
    <w:rsid w:val="00E04969"/>
    <w:rsid w:val="00E06749"/>
    <w:rsid w:val="00E15B8B"/>
    <w:rsid w:val="00E16D7C"/>
    <w:rsid w:val="00E20454"/>
    <w:rsid w:val="00E22B1C"/>
    <w:rsid w:val="00E26493"/>
    <w:rsid w:val="00E3342E"/>
    <w:rsid w:val="00E40519"/>
    <w:rsid w:val="00E41B49"/>
    <w:rsid w:val="00E435F7"/>
    <w:rsid w:val="00E510C7"/>
    <w:rsid w:val="00E61A05"/>
    <w:rsid w:val="00E61B00"/>
    <w:rsid w:val="00E64DFD"/>
    <w:rsid w:val="00E7017A"/>
    <w:rsid w:val="00E86566"/>
    <w:rsid w:val="00E90ACC"/>
    <w:rsid w:val="00E951C4"/>
    <w:rsid w:val="00EA2C1D"/>
    <w:rsid w:val="00EA3F31"/>
    <w:rsid w:val="00EB04FD"/>
    <w:rsid w:val="00EB384F"/>
    <w:rsid w:val="00EB5D2D"/>
    <w:rsid w:val="00EB6397"/>
    <w:rsid w:val="00EC387B"/>
    <w:rsid w:val="00EC533A"/>
    <w:rsid w:val="00ED711D"/>
    <w:rsid w:val="00EE5922"/>
    <w:rsid w:val="00EF0D7F"/>
    <w:rsid w:val="00EF2523"/>
    <w:rsid w:val="00EF2D50"/>
    <w:rsid w:val="00F0131F"/>
    <w:rsid w:val="00F156DC"/>
    <w:rsid w:val="00F267E4"/>
    <w:rsid w:val="00F43627"/>
    <w:rsid w:val="00F505ED"/>
    <w:rsid w:val="00F63CDF"/>
    <w:rsid w:val="00FA10F9"/>
    <w:rsid w:val="00FA316C"/>
    <w:rsid w:val="00FA779A"/>
    <w:rsid w:val="00FB01A4"/>
    <w:rsid w:val="00FC16F6"/>
    <w:rsid w:val="00FC3DDD"/>
    <w:rsid w:val="00FC4E1C"/>
    <w:rsid w:val="00FC6B72"/>
    <w:rsid w:val="00FD49B0"/>
    <w:rsid w:val="00FF74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916F8"/>
    <w:pPr>
      <w:spacing w:after="200" w:line="276" w:lineRule="auto"/>
    </w:pPr>
    <w:rPr>
      <w:rFonts w:eastAsia="Times New Roman"/>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zzi">
    <w:name w:val="Rizzi"/>
    <w:basedOn w:val="Nessunaspaziatura"/>
    <w:uiPriority w:val="99"/>
    <w:rsid w:val="0071256B"/>
    <w:rPr>
      <w:rFonts w:ascii="Arial" w:hAnsi="Arial" w:cs="Arial"/>
      <w:sz w:val="24"/>
      <w:szCs w:val="24"/>
    </w:rPr>
  </w:style>
  <w:style w:type="paragraph" w:styleId="Nessunaspaziatura">
    <w:name w:val="No Spacing"/>
    <w:uiPriority w:val="99"/>
    <w:qFormat/>
    <w:rsid w:val="0071256B"/>
    <w:rPr>
      <w:lang w:eastAsia="en-US"/>
    </w:rPr>
  </w:style>
  <w:style w:type="paragraph" w:styleId="Paragrafoelenco">
    <w:name w:val="List Paragraph"/>
    <w:basedOn w:val="Normale"/>
    <w:uiPriority w:val="34"/>
    <w:qFormat/>
    <w:rsid w:val="00893580"/>
    <w:pPr>
      <w:ind w:left="720"/>
      <w:contextualSpacing/>
    </w:pPr>
  </w:style>
  <w:style w:type="paragraph" w:styleId="Testofumetto">
    <w:name w:val="Balloon Text"/>
    <w:basedOn w:val="Normale"/>
    <w:link w:val="TestofumettoCarattere"/>
    <w:uiPriority w:val="99"/>
    <w:semiHidden/>
    <w:rsid w:val="00D413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4134A"/>
    <w:rPr>
      <w:rFonts w:ascii="Tahoma" w:hAnsi="Tahoma" w:cs="Tahoma"/>
      <w:sz w:val="16"/>
      <w:szCs w:val="16"/>
      <w:lang w:val="en-US"/>
    </w:rPr>
  </w:style>
  <w:style w:type="paragraph" w:styleId="Intestazione">
    <w:name w:val="header"/>
    <w:basedOn w:val="Normale"/>
    <w:link w:val="IntestazioneCarattere"/>
    <w:uiPriority w:val="99"/>
    <w:rsid w:val="00176E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76E7F"/>
    <w:rPr>
      <w:rFonts w:ascii="Calibri" w:hAnsi="Calibri" w:cs="Times New Roman"/>
      <w:lang w:val="en-US"/>
    </w:rPr>
  </w:style>
  <w:style w:type="paragraph" w:styleId="Pidipagina">
    <w:name w:val="footer"/>
    <w:basedOn w:val="Normale"/>
    <w:link w:val="PidipaginaCarattere"/>
    <w:uiPriority w:val="99"/>
    <w:rsid w:val="00176E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76E7F"/>
    <w:rPr>
      <w:rFonts w:ascii="Calibri" w:hAnsi="Calibri" w:cs="Times New Roman"/>
      <w:lang w:val="en-US"/>
    </w:rPr>
  </w:style>
  <w:style w:type="paragraph" w:styleId="Testonotaapidipagina">
    <w:name w:val="footnote text"/>
    <w:basedOn w:val="Normale"/>
    <w:link w:val="TestonotaapidipaginaCarattere"/>
    <w:uiPriority w:val="99"/>
    <w:semiHidden/>
    <w:rsid w:val="005D124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5D124F"/>
    <w:rPr>
      <w:rFonts w:ascii="Calibri" w:hAnsi="Calibri" w:cs="Times New Roman"/>
      <w:sz w:val="20"/>
      <w:szCs w:val="20"/>
      <w:lang w:val="en-US"/>
    </w:rPr>
  </w:style>
  <w:style w:type="character" w:styleId="Rimandonotaapidipagina">
    <w:name w:val="footnote reference"/>
    <w:basedOn w:val="Carpredefinitoparagrafo"/>
    <w:uiPriority w:val="99"/>
    <w:semiHidden/>
    <w:rsid w:val="005D124F"/>
    <w:rPr>
      <w:rFonts w:cs="Times New Roman"/>
      <w:vertAlign w:val="superscript"/>
    </w:rPr>
  </w:style>
  <w:style w:type="paragraph" w:customStyle="1" w:styleId="Predefinito">
    <w:name w:val="Predefinito"/>
    <w:uiPriority w:val="99"/>
    <w:rsid w:val="00CD014B"/>
    <w:pPr>
      <w:suppressAutoHyphens/>
      <w:spacing w:after="200" w:line="276" w:lineRule="auto"/>
    </w:pPr>
    <w:rPr>
      <w:rFonts w:eastAsia="Times New Roman"/>
      <w:color w:val="00000A"/>
    </w:rPr>
  </w:style>
  <w:style w:type="paragraph" w:customStyle="1" w:styleId="Default">
    <w:name w:val="Default"/>
    <w:rsid w:val="002C0375"/>
    <w:pPr>
      <w:autoSpaceDE w:val="0"/>
      <w:autoSpaceDN w:val="0"/>
      <w:adjustRightInd w:val="0"/>
    </w:pPr>
    <w:rPr>
      <w:rFonts w:cs="Calibri"/>
      <w:color w:val="000000"/>
      <w:sz w:val="24"/>
      <w:szCs w:val="24"/>
    </w:rPr>
  </w:style>
  <w:style w:type="character" w:styleId="Enfasicorsivo">
    <w:name w:val="Emphasis"/>
    <w:basedOn w:val="Carpredefinitoparagrafo"/>
    <w:uiPriority w:val="20"/>
    <w:qFormat/>
    <w:locked/>
    <w:rsid w:val="00D52A9F"/>
    <w:rPr>
      <w:i/>
      <w:iCs/>
    </w:rPr>
  </w:style>
  <w:style w:type="character" w:styleId="Enfasigrassetto">
    <w:name w:val="Strong"/>
    <w:basedOn w:val="Carpredefinitoparagrafo"/>
    <w:uiPriority w:val="22"/>
    <w:qFormat/>
    <w:locked/>
    <w:rsid w:val="00D52A9F"/>
    <w:rPr>
      <w:b/>
      <w:bCs/>
    </w:rPr>
  </w:style>
  <w:style w:type="paragraph" w:styleId="NormaleWeb">
    <w:name w:val="Normal (Web)"/>
    <w:basedOn w:val="Normale"/>
    <w:uiPriority w:val="99"/>
    <w:unhideWhenUsed/>
    <w:rsid w:val="00D52A9F"/>
    <w:pPr>
      <w:spacing w:before="100" w:beforeAutospacing="1" w:after="150" w:line="270" w:lineRule="atLeast"/>
    </w:pPr>
    <w:rPr>
      <w:rFonts w:ascii="Times New Roman" w:hAnsi="Times New Roman"/>
      <w:sz w:val="18"/>
      <w:szCs w:val="18"/>
      <w:lang w:val="it-IT" w:eastAsia="it-IT"/>
    </w:rPr>
  </w:style>
  <w:style w:type="character" w:styleId="Collegamentoipertestuale">
    <w:name w:val="Hyperlink"/>
    <w:basedOn w:val="Carpredefinitoparagrafo"/>
    <w:uiPriority w:val="99"/>
    <w:semiHidden/>
    <w:unhideWhenUsed/>
    <w:rsid w:val="00A5787C"/>
    <w:rPr>
      <w:color w:val="003399"/>
      <w:u w:val="single"/>
    </w:rPr>
  </w:style>
  <w:style w:type="character" w:customStyle="1" w:styleId="small">
    <w:name w:val="small"/>
    <w:basedOn w:val="Carpredefinitoparagrafo"/>
    <w:rsid w:val="00A5787C"/>
  </w:style>
  <w:style w:type="paragraph" w:customStyle="1" w:styleId="s4-wptoptable1">
    <w:name w:val="s4-wptoptable1"/>
    <w:basedOn w:val="Normale"/>
    <w:rsid w:val="00A24DB0"/>
    <w:pPr>
      <w:spacing w:before="100" w:beforeAutospacing="1" w:after="100" w:afterAutospacing="1" w:line="240" w:lineRule="auto"/>
    </w:pPr>
    <w:rPr>
      <w:rFonts w:ascii="Times New Roman" w:hAnsi="Times New Roman"/>
      <w:sz w:val="24"/>
      <w:szCs w:val="24"/>
      <w:lang w:val="it-IT" w:eastAsia="it-IT"/>
    </w:rPr>
  </w:style>
  <w:style w:type="paragraph" w:customStyle="1" w:styleId="ms-rtefontsize-11">
    <w:name w:val="ms-rtefontsize-11"/>
    <w:basedOn w:val="Normale"/>
    <w:rsid w:val="00A24DB0"/>
    <w:pPr>
      <w:spacing w:before="150" w:after="100" w:afterAutospacing="1" w:line="408" w:lineRule="auto"/>
    </w:pPr>
    <w:rPr>
      <w:rFonts w:ascii="Tahoma" w:hAnsi="Tahoma" w:cs="Tahoma"/>
      <w:color w:val="333333"/>
      <w:sz w:val="18"/>
      <w:szCs w:val="18"/>
      <w:lang w:val="it-IT" w:eastAsia="it-IT"/>
    </w:rPr>
  </w:style>
  <w:style w:type="character" w:customStyle="1" w:styleId="ms-rtethemefontface-11">
    <w:name w:val="ms-rtethemefontface-11"/>
    <w:basedOn w:val="Carpredefinitoparagrafo"/>
    <w:rsid w:val="00A24DB0"/>
    <w:rPr>
      <w:rFonts w:ascii="Tahoma" w:hAnsi="Tahoma" w:cs="Tahoma" w:hint="default"/>
      <w:strike w:val="0"/>
      <w:dstrike w:val="0"/>
      <w:sz w:val="18"/>
      <w:szCs w:val="18"/>
      <w:u w:val="none"/>
      <w:effect w:val="none"/>
      <w:shd w:val="clear" w:color="auto" w:fill="auto"/>
    </w:rPr>
  </w:style>
  <w:style w:type="paragraph" w:customStyle="1" w:styleId="ms-rtethemefontface-12">
    <w:name w:val="ms-rtethemefontface-12"/>
    <w:basedOn w:val="Normale"/>
    <w:rsid w:val="00A24DB0"/>
    <w:pPr>
      <w:spacing w:before="150" w:after="100" w:afterAutospacing="1" w:line="408" w:lineRule="auto"/>
    </w:pPr>
    <w:rPr>
      <w:rFonts w:ascii="Tahoma" w:hAnsi="Tahoma" w:cs="Tahoma"/>
      <w:color w:val="333333"/>
      <w:sz w:val="18"/>
      <w:szCs w:val="18"/>
      <w:lang w:val="it-IT" w:eastAsia="it-IT"/>
    </w:rPr>
  </w:style>
  <w:style w:type="paragraph" w:styleId="Revisione">
    <w:name w:val="Revision"/>
    <w:hidden/>
    <w:uiPriority w:val="99"/>
    <w:semiHidden/>
    <w:rsid w:val="00CF2CC9"/>
    <w:rPr>
      <w:rFonts w:eastAsia="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916F8"/>
    <w:pPr>
      <w:spacing w:after="200" w:line="276" w:lineRule="auto"/>
    </w:pPr>
    <w:rPr>
      <w:rFonts w:eastAsia="Times New Roman"/>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zzi">
    <w:name w:val="Rizzi"/>
    <w:basedOn w:val="Nessunaspaziatura"/>
    <w:uiPriority w:val="99"/>
    <w:rsid w:val="0071256B"/>
    <w:rPr>
      <w:rFonts w:ascii="Arial" w:hAnsi="Arial" w:cs="Arial"/>
      <w:sz w:val="24"/>
      <w:szCs w:val="24"/>
    </w:rPr>
  </w:style>
  <w:style w:type="paragraph" w:styleId="Nessunaspaziatura">
    <w:name w:val="No Spacing"/>
    <w:uiPriority w:val="99"/>
    <w:qFormat/>
    <w:rsid w:val="0071256B"/>
    <w:rPr>
      <w:lang w:eastAsia="en-US"/>
    </w:rPr>
  </w:style>
  <w:style w:type="paragraph" w:styleId="Paragrafoelenco">
    <w:name w:val="List Paragraph"/>
    <w:basedOn w:val="Normale"/>
    <w:uiPriority w:val="34"/>
    <w:qFormat/>
    <w:rsid w:val="00893580"/>
    <w:pPr>
      <w:ind w:left="720"/>
      <w:contextualSpacing/>
    </w:pPr>
  </w:style>
  <w:style w:type="paragraph" w:styleId="Testofumetto">
    <w:name w:val="Balloon Text"/>
    <w:basedOn w:val="Normale"/>
    <w:link w:val="TestofumettoCarattere"/>
    <w:uiPriority w:val="99"/>
    <w:semiHidden/>
    <w:rsid w:val="00D413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4134A"/>
    <w:rPr>
      <w:rFonts w:ascii="Tahoma" w:hAnsi="Tahoma" w:cs="Tahoma"/>
      <w:sz w:val="16"/>
      <w:szCs w:val="16"/>
      <w:lang w:val="en-US"/>
    </w:rPr>
  </w:style>
  <w:style w:type="paragraph" w:styleId="Intestazione">
    <w:name w:val="header"/>
    <w:basedOn w:val="Normale"/>
    <w:link w:val="IntestazioneCarattere"/>
    <w:uiPriority w:val="99"/>
    <w:rsid w:val="00176E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76E7F"/>
    <w:rPr>
      <w:rFonts w:ascii="Calibri" w:hAnsi="Calibri" w:cs="Times New Roman"/>
      <w:lang w:val="en-US"/>
    </w:rPr>
  </w:style>
  <w:style w:type="paragraph" w:styleId="Pidipagina">
    <w:name w:val="footer"/>
    <w:basedOn w:val="Normale"/>
    <w:link w:val="PidipaginaCarattere"/>
    <w:uiPriority w:val="99"/>
    <w:rsid w:val="00176E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76E7F"/>
    <w:rPr>
      <w:rFonts w:ascii="Calibri" w:hAnsi="Calibri" w:cs="Times New Roman"/>
      <w:lang w:val="en-US"/>
    </w:rPr>
  </w:style>
  <w:style w:type="paragraph" w:styleId="Testonotaapidipagina">
    <w:name w:val="footnote text"/>
    <w:basedOn w:val="Normale"/>
    <w:link w:val="TestonotaapidipaginaCarattere"/>
    <w:uiPriority w:val="99"/>
    <w:semiHidden/>
    <w:rsid w:val="005D124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5D124F"/>
    <w:rPr>
      <w:rFonts w:ascii="Calibri" w:hAnsi="Calibri" w:cs="Times New Roman"/>
      <w:sz w:val="20"/>
      <w:szCs w:val="20"/>
      <w:lang w:val="en-US"/>
    </w:rPr>
  </w:style>
  <w:style w:type="character" w:styleId="Rimandonotaapidipagina">
    <w:name w:val="footnote reference"/>
    <w:basedOn w:val="Carpredefinitoparagrafo"/>
    <w:uiPriority w:val="99"/>
    <w:semiHidden/>
    <w:rsid w:val="005D124F"/>
    <w:rPr>
      <w:rFonts w:cs="Times New Roman"/>
      <w:vertAlign w:val="superscript"/>
    </w:rPr>
  </w:style>
  <w:style w:type="paragraph" w:customStyle="1" w:styleId="Predefinito">
    <w:name w:val="Predefinito"/>
    <w:uiPriority w:val="99"/>
    <w:rsid w:val="00CD014B"/>
    <w:pPr>
      <w:suppressAutoHyphens/>
      <w:spacing w:after="200" w:line="276" w:lineRule="auto"/>
    </w:pPr>
    <w:rPr>
      <w:rFonts w:eastAsia="Times New Roman"/>
      <w:color w:val="00000A"/>
    </w:rPr>
  </w:style>
  <w:style w:type="paragraph" w:customStyle="1" w:styleId="Default">
    <w:name w:val="Default"/>
    <w:rsid w:val="002C0375"/>
    <w:pPr>
      <w:autoSpaceDE w:val="0"/>
      <w:autoSpaceDN w:val="0"/>
      <w:adjustRightInd w:val="0"/>
    </w:pPr>
    <w:rPr>
      <w:rFonts w:cs="Calibri"/>
      <w:color w:val="000000"/>
      <w:sz w:val="24"/>
      <w:szCs w:val="24"/>
    </w:rPr>
  </w:style>
  <w:style w:type="character" w:styleId="Enfasicorsivo">
    <w:name w:val="Emphasis"/>
    <w:basedOn w:val="Carpredefinitoparagrafo"/>
    <w:uiPriority w:val="20"/>
    <w:qFormat/>
    <w:locked/>
    <w:rsid w:val="00D52A9F"/>
    <w:rPr>
      <w:i/>
      <w:iCs/>
    </w:rPr>
  </w:style>
  <w:style w:type="character" w:styleId="Enfasigrassetto">
    <w:name w:val="Strong"/>
    <w:basedOn w:val="Carpredefinitoparagrafo"/>
    <w:uiPriority w:val="22"/>
    <w:qFormat/>
    <w:locked/>
    <w:rsid w:val="00D52A9F"/>
    <w:rPr>
      <w:b/>
      <w:bCs/>
    </w:rPr>
  </w:style>
  <w:style w:type="paragraph" w:styleId="NormaleWeb">
    <w:name w:val="Normal (Web)"/>
    <w:basedOn w:val="Normale"/>
    <w:uiPriority w:val="99"/>
    <w:unhideWhenUsed/>
    <w:rsid w:val="00D52A9F"/>
    <w:pPr>
      <w:spacing w:before="100" w:beforeAutospacing="1" w:after="150" w:line="270" w:lineRule="atLeast"/>
    </w:pPr>
    <w:rPr>
      <w:rFonts w:ascii="Times New Roman" w:hAnsi="Times New Roman"/>
      <w:sz w:val="18"/>
      <w:szCs w:val="18"/>
      <w:lang w:val="it-IT" w:eastAsia="it-IT"/>
    </w:rPr>
  </w:style>
  <w:style w:type="character" w:styleId="Collegamentoipertestuale">
    <w:name w:val="Hyperlink"/>
    <w:basedOn w:val="Carpredefinitoparagrafo"/>
    <w:uiPriority w:val="99"/>
    <w:semiHidden/>
    <w:unhideWhenUsed/>
    <w:rsid w:val="00A5787C"/>
    <w:rPr>
      <w:color w:val="003399"/>
      <w:u w:val="single"/>
    </w:rPr>
  </w:style>
  <w:style w:type="character" w:customStyle="1" w:styleId="small">
    <w:name w:val="small"/>
    <w:basedOn w:val="Carpredefinitoparagrafo"/>
    <w:rsid w:val="00A5787C"/>
  </w:style>
  <w:style w:type="paragraph" w:customStyle="1" w:styleId="s4-wptoptable1">
    <w:name w:val="s4-wptoptable1"/>
    <w:basedOn w:val="Normale"/>
    <w:rsid w:val="00A24DB0"/>
    <w:pPr>
      <w:spacing w:before="100" w:beforeAutospacing="1" w:after="100" w:afterAutospacing="1" w:line="240" w:lineRule="auto"/>
    </w:pPr>
    <w:rPr>
      <w:rFonts w:ascii="Times New Roman" w:hAnsi="Times New Roman"/>
      <w:sz w:val="24"/>
      <w:szCs w:val="24"/>
      <w:lang w:val="it-IT" w:eastAsia="it-IT"/>
    </w:rPr>
  </w:style>
  <w:style w:type="paragraph" w:customStyle="1" w:styleId="ms-rtefontsize-11">
    <w:name w:val="ms-rtefontsize-11"/>
    <w:basedOn w:val="Normale"/>
    <w:rsid w:val="00A24DB0"/>
    <w:pPr>
      <w:spacing w:before="150" w:after="100" w:afterAutospacing="1" w:line="408" w:lineRule="auto"/>
    </w:pPr>
    <w:rPr>
      <w:rFonts w:ascii="Tahoma" w:hAnsi="Tahoma" w:cs="Tahoma"/>
      <w:color w:val="333333"/>
      <w:sz w:val="18"/>
      <w:szCs w:val="18"/>
      <w:lang w:val="it-IT" w:eastAsia="it-IT"/>
    </w:rPr>
  </w:style>
  <w:style w:type="character" w:customStyle="1" w:styleId="ms-rtethemefontface-11">
    <w:name w:val="ms-rtethemefontface-11"/>
    <w:basedOn w:val="Carpredefinitoparagrafo"/>
    <w:rsid w:val="00A24DB0"/>
    <w:rPr>
      <w:rFonts w:ascii="Tahoma" w:hAnsi="Tahoma" w:cs="Tahoma" w:hint="default"/>
      <w:strike w:val="0"/>
      <w:dstrike w:val="0"/>
      <w:sz w:val="18"/>
      <w:szCs w:val="18"/>
      <w:u w:val="none"/>
      <w:effect w:val="none"/>
      <w:shd w:val="clear" w:color="auto" w:fill="auto"/>
    </w:rPr>
  </w:style>
  <w:style w:type="paragraph" w:customStyle="1" w:styleId="ms-rtethemefontface-12">
    <w:name w:val="ms-rtethemefontface-12"/>
    <w:basedOn w:val="Normale"/>
    <w:rsid w:val="00A24DB0"/>
    <w:pPr>
      <w:spacing w:before="150" w:after="100" w:afterAutospacing="1" w:line="408" w:lineRule="auto"/>
    </w:pPr>
    <w:rPr>
      <w:rFonts w:ascii="Tahoma" w:hAnsi="Tahoma" w:cs="Tahoma"/>
      <w:color w:val="333333"/>
      <w:sz w:val="18"/>
      <w:szCs w:val="18"/>
      <w:lang w:val="it-IT" w:eastAsia="it-IT"/>
    </w:rPr>
  </w:style>
  <w:style w:type="paragraph" w:styleId="Revisione">
    <w:name w:val="Revision"/>
    <w:hidden/>
    <w:uiPriority w:val="99"/>
    <w:semiHidden/>
    <w:rsid w:val="00CF2CC9"/>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216053">
      <w:bodyDiv w:val="1"/>
      <w:marLeft w:val="0"/>
      <w:marRight w:val="0"/>
      <w:marTop w:val="0"/>
      <w:marBottom w:val="0"/>
      <w:divBdr>
        <w:top w:val="none" w:sz="0" w:space="0" w:color="auto"/>
        <w:left w:val="none" w:sz="0" w:space="0" w:color="auto"/>
        <w:bottom w:val="none" w:sz="0" w:space="0" w:color="auto"/>
        <w:right w:val="none" w:sz="0" w:space="0" w:color="auto"/>
      </w:divBdr>
      <w:divsChild>
        <w:div w:id="1613516579">
          <w:marLeft w:val="0"/>
          <w:marRight w:val="0"/>
          <w:marTop w:val="0"/>
          <w:marBottom w:val="0"/>
          <w:divBdr>
            <w:top w:val="none" w:sz="0" w:space="0" w:color="auto"/>
            <w:left w:val="none" w:sz="0" w:space="0" w:color="auto"/>
            <w:bottom w:val="none" w:sz="0" w:space="0" w:color="auto"/>
            <w:right w:val="none" w:sz="0" w:space="0" w:color="auto"/>
          </w:divBdr>
          <w:divsChild>
            <w:div w:id="227766456">
              <w:marLeft w:val="0"/>
              <w:marRight w:val="0"/>
              <w:marTop w:val="0"/>
              <w:marBottom w:val="60"/>
              <w:divBdr>
                <w:top w:val="none" w:sz="0" w:space="0" w:color="auto"/>
                <w:left w:val="none" w:sz="0" w:space="0" w:color="auto"/>
                <w:bottom w:val="none" w:sz="0" w:space="0" w:color="auto"/>
                <w:right w:val="none" w:sz="0" w:space="0" w:color="auto"/>
              </w:divBdr>
              <w:divsChild>
                <w:div w:id="1620378848">
                  <w:marLeft w:val="0"/>
                  <w:marRight w:val="0"/>
                  <w:marTop w:val="0"/>
                  <w:marBottom w:val="0"/>
                  <w:divBdr>
                    <w:top w:val="none" w:sz="0" w:space="0" w:color="auto"/>
                    <w:left w:val="none" w:sz="0" w:space="0" w:color="auto"/>
                    <w:bottom w:val="none" w:sz="0" w:space="0" w:color="auto"/>
                    <w:right w:val="none" w:sz="0" w:space="0" w:color="auto"/>
                  </w:divBdr>
                  <w:divsChild>
                    <w:div w:id="7950795">
                      <w:marLeft w:val="0"/>
                      <w:marRight w:val="0"/>
                      <w:marTop w:val="0"/>
                      <w:marBottom w:val="0"/>
                      <w:divBdr>
                        <w:top w:val="none" w:sz="0" w:space="0" w:color="auto"/>
                        <w:left w:val="none" w:sz="0" w:space="0" w:color="auto"/>
                        <w:bottom w:val="none" w:sz="0" w:space="0" w:color="auto"/>
                        <w:right w:val="none" w:sz="0" w:space="0" w:color="auto"/>
                      </w:divBdr>
                      <w:divsChild>
                        <w:div w:id="1876891476">
                          <w:marLeft w:val="0"/>
                          <w:marRight w:val="0"/>
                          <w:marTop w:val="0"/>
                          <w:marBottom w:val="0"/>
                          <w:divBdr>
                            <w:top w:val="none" w:sz="0" w:space="0" w:color="auto"/>
                            <w:left w:val="none" w:sz="0" w:space="0" w:color="auto"/>
                            <w:bottom w:val="none" w:sz="0" w:space="0" w:color="auto"/>
                            <w:right w:val="none" w:sz="0" w:space="0" w:color="auto"/>
                          </w:divBdr>
                          <w:divsChild>
                            <w:div w:id="14756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628">
      <w:bodyDiv w:val="1"/>
      <w:marLeft w:val="0"/>
      <w:marRight w:val="0"/>
      <w:marTop w:val="0"/>
      <w:marBottom w:val="0"/>
      <w:divBdr>
        <w:top w:val="none" w:sz="0" w:space="0" w:color="auto"/>
        <w:left w:val="none" w:sz="0" w:space="0" w:color="auto"/>
        <w:bottom w:val="none" w:sz="0" w:space="0" w:color="auto"/>
        <w:right w:val="none" w:sz="0" w:space="0" w:color="auto"/>
      </w:divBdr>
      <w:divsChild>
        <w:div w:id="1225140174">
          <w:marLeft w:val="0"/>
          <w:marRight w:val="0"/>
          <w:marTop w:val="0"/>
          <w:marBottom w:val="0"/>
          <w:divBdr>
            <w:top w:val="none" w:sz="0" w:space="0" w:color="auto"/>
            <w:left w:val="none" w:sz="0" w:space="0" w:color="auto"/>
            <w:bottom w:val="none" w:sz="0" w:space="0" w:color="auto"/>
            <w:right w:val="none" w:sz="0" w:space="0" w:color="auto"/>
          </w:divBdr>
          <w:divsChild>
            <w:div w:id="593709583">
              <w:marLeft w:val="0"/>
              <w:marRight w:val="0"/>
              <w:marTop w:val="0"/>
              <w:marBottom w:val="0"/>
              <w:divBdr>
                <w:top w:val="none" w:sz="0" w:space="0" w:color="auto"/>
                <w:left w:val="none" w:sz="0" w:space="0" w:color="auto"/>
                <w:bottom w:val="none" w:sz="0" w:space="0" w:color="auto"/>
                <w:right w:val="none" w:sz="0" w:space="0" w:color="auto"/>
              </w:divBdr>
              <w:divsChild>
                <w:div w:id="712119905">
                  <w:marLeft w:val="0"/>
                  <w:marRight w:val="0"/>
                  <w:marTop w:val="0"/>
                  <w:marBottom w:val="0"/>
                  <w:divBdr>
                    <w:top w:val="none" w:sz="0" w:space="0" w:color="auto"/>
                    <w:left w:val="none" w:sz="0" w:space="0" w:color="auto"/>
                    <w:bottom w:val="none" w:sz="0" w:space="0" w:color="auto"/>
                    <w:right w:val="none" w:sz="0" w:space="0" w:color="auto"/>
                  </w:divBdr>
                  <w:divsChild>
                    <w:div w:id="2003117703">
                      <w:marLeft w:val="0"/>
                      <w:marRight w:val="300"/>
                      <w:marTop w:val="0"/>
                      <w:marBottom w:val="0"/>
                      <w:divBdr>
                        <w:top w:val="none" w:sz="0" w:space="0" w:color="auto"/>
                        <w:left w:val="none" w:sz="0" w:space="0" w:color="auto"/>
                        <w:bottom w:val="none" w:sz="0" w:space="0" w:color="auto"/>
                        <w:right w:val="none" w:sz="0" w:space="0" w:color="auto"/>
                      </w:divBdr>
                      <w:divsChild>
                        <w:div w:id="1824354348">
                          <w:marLeft w:val="0"/>
                          <w:marRight w:val="0"/>
                          <w:marTop w:val="0"/>
                          <w:marBottom w:val="0"/>
                          <w:divBdr>
                            <w:top w:val="none" w:sz="0" w:space="0" w:color="auto"/>
                            <w:left w:val="none" w:sz="0" w:space="0" w:color="auto"/>
                            <w:bottom w:val="none" w:sz="0" w:space="0" w:color="auto"/>
                            <w:right w:val="none" w:sz="0" w:space="0" w:color="auto"/>
                          </w:divBdr>
                          <w:divsChild>
                            <w:div w:id="88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307345">
      <w:bodyDiv w:val="1"/>
      <w:marLeft w:val="0"/>
      <w:marRight w:val="0"/>
      <w:marTop w:val="0"/>
      <w:marBottom w:val="0"/>
      <w:divBdr>
        <w:top w:val="none" w:sz="0" w:space="0" w:color="auto"/>
        <w:left w:val="none" w:sz="0" w:space="0" w:color="auto"/>
        <w:bottom w:val="none" w:sz="0" w:space="0" w:color="auto"/>
        <w:right w:val="none" w:sz="0" w:space="0" w:color="auto"/>
      </w:divBdr>
      <w:divsChild>
        <w:div w:id="1462579230">
          <w:marLeft w:val="0"/>
          <w:marRight w:val="0"/>
          <w:marTop w:val="0"/>
          <w:marBottom w:val="0"/>
          <w:divBdr>
            <w:top w:val="none" w:sz="0" w:space="0" w:color="auto"/>
            <w:left w:val="none" w:sz="0" w:space="0" w:color="auto"/>
            <w:bottom w:val="none" w:sz="0" w:space="0" w:color="auto"/>
            <w:right w:val="none" w:sz="0" w:space="0" w:color="auto"/>
          </w:divBdr>
          <w:divsChild>
            <w:div w:id="1595360727">
              <w:marLeft w:val="3225"/>
              <w:marRight w:val="0"/>
              <w:marTop w:val="0"/>
              <w:marBottom w:val="0"/>
              <w:divBdr>
                <w:top w:val="none" w:sz="0" w:space="0" w:color="auto"/>
                <w:left w:val="none" w:sz="0" w:space="0" w:color="auto"/>
                <w:bottom w:val="none" w:sz="0" w:space="0" w:color="auto"/>
                <w:right w:val="none" w:sz="0" w:space="0" w:color="auto"/>
              </w:divBdr>
              <w:divsChild>
                <w:div w:id="1599438599">
                  <w:marLeft w:val="90"/>
                  <w:marRight w:val="0"/>
                  <w:marTop w:val="0"/>
                  <w:marBottom w:val="0"/>
                  <w:divBdr>
                    <w:top w:val="single" w:sz="6" w:space="0" w:color="EEEEEE"/>
                    <w:left w:val="none" w:sz="0" w:space="0" w:color="auto"/>
                    <w:bottom w:val="none" w:sz="0" w:space="0" w:color="auto"/>
                    <w:right w:val="none" w:sz="0" w:space="0" w:color="auto"/>
                  </w:divBdr>
                  <w:divsChild>
                    <w:div w:id="1270818334">
                      <w:marLeft w:val="0"/>
                      <w:marRight w:val="0"/>
                      <w:marTop w:val="0"/>
                      <w:marBottom w:val="0"/>
                      <w:divBdr>
                        <w:top w:val="none" w:sz="0" w:space="0" w:color="auto"/>
                        <w:left w:val="none" w:sz="0" w:space="0" w:color="auto"/>
                        <w:bottom w:val="none" w:sz="0" w:space="0" w:color="auto"/>
                        <w:right w:val="none" w:sz="0" w:space="0" w:color="auto"/>
                      </w:divBdr>
                      <w:divsChild>
                        <w:div w:id="1977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244249">
      <w:bodyDiv w:val="1"/>
      <w:marLeft w:val="0"/>
      <w:marRight w:val="0"/>
      <w:marTop w:val="0"/>
      <w:marBottom w:val="0"/>
      <w:divBdr>
        <w:top w:val="none" w:sz="0" w:space="0" w:color="auto"/>
        <w:left w:val="none" w:sz="0" w:space="0" w:color="auto"/>
        <w:bottom w:val="none" w:sz="0" w:space="0" w:color="auto"/>
        <w:right w:val="none" w:sz="0" w:space="0" w:color="auto"/>
      </w:divBdr>
      <w:divsChild>
        <w:div w:id="2134396187">
          <w:marLeft w:val="0"/>
          <w:marRight w:val="0"/>
          <w:marTop w:val="0"/>
          <w:marBottom w:val="0"/>
          <w:divBdr>
            <w:top w:val="none" w:sz="0" w:space="0" w:color="auto"/>
            <w:left w:val="none" w:sz="0" w:space="0" w:color="auto"/>
            <w:bottom w:val="none" w:sz="0" w:space="0" w:color="auto"/>
            <w:right w:val="none" w:sz="0" w:space="0" w:color="auto"/>
          </w:divBdr>
          <w:divsChild>
            <w:div w:id="792403073">
              <w:marLeft w:val="0"/>
              <w:marRight w:val="0"/>
              <w:marTop w:val="0"/>
              <w:marBottom w:val="0"/>
              <w:divBdr>
                <w:top w:val="none" w:sz="0" w:space="0" w:color="auto"/>
                <w:left w:val="none" w:sz="0" w:space="0" w:color="auto"/>
                <w:bottom w:val="none" w:sz="0" w:space="0" w:color="auto"/>
                <w:right w:val="none" w:sz="0" w:space="0" w:color="auto"/>
              </w:divBdr>
              <w:divsChild>
                <w:div w:id="785808307">
                  <w:marLeft w:val="0"/>
                  <w:marRight w:val="0"/>
                  <w:marTop w:val="0"/>
                  <w:marBottom w:val="0"/>
                  <w:divBdr>
                    <w:top w:val="none" w:sz="0" w:space="0" w:color="auto"/>
                    <w:left w:val="none" w:sz="0" w:space="0" w:color="auto"/>
                    <w:bottom w:val="none" w:sz="0" w:space="0" w:color="auto"/>
                    <w:right w:val="none" w:sz="0" w:space="0" w:color="auto"/>
                  </w:divBdr>
                  <w:divsChild>
                    <w:div w:id="231427856">
                      <w:marLeft w:val="0"/>
                      <w:marRight w:val="0"/>
                      <w:marTop w:val="150"/>
                      <w:marBottom w:val="0"/>
                      <w:divBdr>
                        <w:top w:val="none" w:sz="0" w:space="0" w:color="auto"/>
                        <w:left w:val="none" w:sz="0" w:space="0" w:color="auto"/>
                        <w:bottom w:val="none" w:sz="0" w:space="0" w:color="auto"/>
                        <w:right w:val="none" w:sz="0" w:space="0" w:color="auto"/>
                      </w:divBdr>
                      <w:divsChild>
                        <w:div w:id="1368332293">
                          <w:marLeft w:val="0"/>
                          <w:marRight w:val="0"/>
                          <w:marTop w:val="0"/>
                          <w:marBottom w:val="0"/>
                          <w:divBdr>
                            <w:top w:val="none" w:sz="0" w:space="0" w:color="auto"/>
                            <w:left w:val="none" w:sz="0" w:space="0" w:color="auto"/>
                            <w:bottom w:val="none" w:sz="0" w:space="0" w:color="auto"/>
                            <w:right w:val="none" w:sz="0" w:space="0" w:color="auto"/>
                          </w:divBdr>
                          <w:divsChild>
                            <w:div w:id="1071852082">
                              <w:marLeft w:val="300"/>
                              <w:marRight w:val="0"/>
                              <w:marTop w:val="0"/>
                              <w:marBottom w:val="150"/>
                              <w:divBdr>
                                <w:top w:val="none" w:sz="0" w:space="0" w:color="auto"/>
                                <w:left w:val="none" w:sz="0" w:space="0" w:color="auto"/>
                                <w:bottom w:val="none" w:sz="0" w:space="0" w:color="auto"/>
                                <w:right w:val="none" w:sz="0" w:space="0" w:color="auto"/>
                              </w:divBdr>
                              <w:divsChild>
                                <w:div w:id="1661694962">
                                  <w:marLeft w:val="0"/>
                                  <w:marRight w:val="0"/>
                                  <w:marTop w:val="0"/>
                                  <w:marBottom w:val="0"/>
                                  <w:divBdr>
                                    <w:top w:val="single" w:sz="6" w:space="0" w:color="CCCCCC"/>
                                    <w:left w:val="single" w:sz="6" w:space="0" w:color="CCCCCC"/>
                                    <w:bottom w:val="single" w:sz="6" w:space="0" w:color="CCCCCC"/>
                                    <w:right w:val="single" w:sz="6" w:space="0" w:color="CCCCCC"/>
                                  </w:divBdr>
                                  <w:divsChild>
                                    <w:div w:id="1832939142">
                                      <w:marLeft w:val="0"/>
                                      <w:marRight w:val="0"/>
                                      <w:marTop w:val="0"/>
                                      <w:marBottom w:val="0"/>
                                      <w:divBdr>
                                        <w:top w:val="none" w:sz="0" w:space="0" w:color="auto"/>
                                        <w:left w:val="none" w:sz="0" w:space="0" w:color="auto"/>
                                        <w:bottom w:val="none" w:sz="0" w:space="0" w:color="auto"/>
                                        <w:right w:val="none" w:sz="0" w:space="0" w:color="auto"/>
                                      </w:divBdr>
                                      <w:divsChild>
                                        <w:div w:id="1702785665">
                                          <w:marLeft w:val="0"/>
                                          <w:marRight w:val="0"/>
                                          <w:marTop w:val="0"/>
                                          <w:marBottom w:val="0"/>
                                          <w:divBdr>
                                            <w:top w:val="none" w:sz="0" w:space="0" w:color="auto"/>
                                            <w:left w:val="none" w:sz="0" w:space="0" w:color="auto"/>
                                            <w:bottom w:val="none" w:sz="0" w:space="0" w:color="auto"/>
                                            <w:right w:val="none" w:sz="0" w:space="0" w:color="auto"/>
                                          </w:divBdr>
                                          <w:divsChild>
                                            <w:div w:id="347491986">
                                              <w:marLeft w:val="150"/>
                                              <w:marRight w:val="150"/>
                                              <w:marTop w:val="0"/>
                                              <w:marBottom w:val="150"/>
                                              <w:divBdr>
                                                <w:top w:val="none" w:sz="0" w:space="0" w:color="auto"/>
                                                <w:left w:val="none" w:sz="0" w:space="0" w:color="auto"/>
                                                <w:bottom w:val="none" w:sz="0" w:space="0" w:color="auto"/>
                                                <w:right w:val="none" w:sz="0" w:space="0" w:color="auto"/>
                                              </w:divBdr>
                                              <w:divsChild>
                                                <w:div w:id="529223739">
                                                  <w:marLeft w:val="0"/>
                                                  <w:marRight w:val="0"/>
                                                  <w:marTop w:val="150"/>
                                                  <w:marBottom w:val="0"/>
                                                  <w:divBdr>
                                                    <w:top w:val="none" w:sz="0" w:space="0" w:color="auto"/>
                                                    <w:left w:val="none" w:sz="0" w:space="0" w:color="auto"/>
                                                    <w:bottom w:val="none" w:sz="0" w:space="0" w:color="auto"/>
                                                    <w:right w:val="none" w:sz="0" w:space="0" w:color="auto"/>
                                                  </w:divBdr>
                                                  <w:divsChild>
                                                    <w:div w:id="20153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626243">
      <w:bodyDiv w:val="1"/>
      <w:marLeft w:val="0"/>
      <w:marRight w:val="0"/>
      <w:marTop w:val="0"/>
      <w:marBottom w:val="0"/>
      <w:divBdr>
        <w:top w:val="none" w:sz="0" w:space="0" w:color="auto"/>
        <w:left w:val="none" w:sz="0" w:space="0" w:color="auto"/>
        <w:bottom w:val="none" w:sz="0" w:space="0" w:color="auto"/>
        <w:right w:val="none" w:sz="0" w:space="0" w:color="auto"/>
      </w:divBdr>
      <w:divsChild>
        <w:div w:id="1156918510">
          <w:marLeft w:val="0"/>
          <w:marRight w:val="0"/>
          <w:marTop w:val="0"/>
          <w:marBottom w:val="0"/>
          <w:divBdr>
            <w:top w:val="none" w:sz="0" w:space="0" w:color="auto"/>
            <w:left w:val="none" w:sz="0" w:space="0" w:color="auto"/>
            <w:bottom w:val="none" w:sz="0" w:space="0" w:color="auto"/>
            <w:right w:val="none" w:sz="0" w:space="0" w:color="auto"/>
          </w:divBdr>
          <w:divsChild>
            <w:div w:id="574317520">
              <w:marLeft w:val="0"/>
              <w:marRight w:val="0"/>
              <w:marTop w:val="0"/>
              <w:marBottom w:val="0"/>
              <w:divBdr>
                <w:top w:val="none" w:sz="0" w:space="0" w:color="auto"/>
                <w:left w:val="none" w:sz="0" w:space="0" w:color="auto"/>
                <w:bottom w:val="none" w:sz="0" w:space="0" w:color="auto"/>
                <w:right w:val="none" w:sz="0" w:space="0" w:color="auto"/>
              </w:divBdr>
              <w:divsChild>
                <w:div w:id="1567492518">
                  <w:marLeft w:val="0"/>
                  <w:marRight w:val="0"/>
                  <w:marTop w:val="0"/>
                  <w:marBottom w:val="0"/>
                  <w:divBdr>
                    <w:top w:val="none" w:sz="0" w:space="0" w:color="auto"/>
                    <w:left w:val="none" w:sz="0" w:space="0" w:color="auto"/>
                    <w:bottom w:val="none" w:sz="0" w:space="0" w:color="auto"/>
                    <w:right w:val="none" w:sz="0" w:space="0" w:color="auto"/>
                  </w:divBdr>
                  <w:divsChild>
                    <w:div w:id="1740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0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2D190-73D7-416C-B707-CA1F89E1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2673</Words>
  <Characters>15238</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L'ITALIA CHE VORREMMO</vt:lpstr>
    </vt:vector>
  </TitlesOfParts>
  <Company>Methodos S.p.A.</Company>
  <LinksUpToDate>false</LinksUpToDate>
  <CharactersWithSpaces>17876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L'ITALIA CHE VORREMMO</dc:title>
  <dc:creator>Gianluca Rizzi</dc:creator>
  <cp:lastModifiedBy>Roberto Romito</cp:lastModifiedBy>
  <cp:revision>14</cp:revision>
  <cp:lastPrinted>2015-01-19T15:14:00Z</cp:lastPrinted>
  <dcterms:created xsi:type="dcterms:W3CDTF">2015-03-06T08:41:00Z</dcterms:created>
  <dcterms:modified xsi:type="dcterms:W3CDTF">2015-03-24T11:03:00Z</dcterms:modified>
</cp:coreProperties>
</file>